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4ED" w:rsidRPr="0067219D" w:rsidRDefault="006024ED" w:rsidP="006024ED">
      <w:pPr>
        <w:pStyle w:val="Title"/>
        <w:spacing w:before="70"/>
        <w:ind w:left="-1276" w:right="-1200"/>
        <w:rPr>
          <w:color w:val="323E4F" w:themeColor="text2" w:themeShade="BF"/>
          <w:spacing w:val="-2"/>
        </w:rPr>
      </w:pPr>
      <w:r w:rsidRPr="0067219D">
        <w:rPr>
          <w:color w:val="323E4F" w:themeColor="text2" w:themeShade="BF"/>
        </w:rPr>
        <w:t>St Mary’s RC</w:t>
      </w:r>
      <w:r w:rsidRPr="0067219D">
        <w:rPr>
          <w:color w:val="323E4F" w:themeColor="text2" w:themeShade="BF"/>
          <w:spacing w:val="-5"/>
        </w:rPr>
        <w:t xml:space="preserve"> </w:t>
      </w:r>
      <w:r w:rsidRPr="0067219D">
        <w:rPr>
          <w:color w:val="323E4F" w:themeColor="text2" w:themeShade="BF"/>
          <w:spacing w:val="-2"/>
        </w:rPr>
        <w:t>Primary</w:t>
      </w:r>
      <w:r w:rsidRPr="0067219D">
        <w:rPr>
          <w:color w:val="323E4F" w:themeColor="text2" w:themeShade="BF"/>
        </w:rPr>
        <w:t xml:space="preserve"> </w:t>
      </w:r>
      <w:r w:rsidRPr="0067219D">
        <w:rPr>
          <w:color w:val="323E4F" w:themeColor="text2" w:themeShade="BF"/>
          <w:spacing w:val="-2"/>
        </w:rPr>
        <w:t>School,</w:t>
      </w:r>
    </w:p>
    <w:p w:rsidR="006024ED" w:rsidRPr="0067219D" w:rsidRDefault="006024ED" w:rsidP="006024ED">
      <w:pPr>
        <w:pStyle w:val="Title"/>
        <w:spacing w:before="70"/>
        <w:ind w:left="-1276" w:right="-1200"/>
        <w:rPr>
          <w:color w:val="323E4F" w:themeColor="text2" w:themeShade="BF"/>
        </w:rPr>
      </w:pPr>
      <w:r w:rsidRPr="0067219D">
        <w:rPr>
          <w:color w:val="323E4F" w:themeColor="text2" w:themeShade="BF"/>
        </w:rPr>
        <w:t>a Voluntary Academy</w:t>
      </w:r>
    </w:p>
    <w:p w:rsidR="006024ED" w:rsidRDefault="006024ED" w:rsidP="006024ED">
      <w:pPr>
        <w:pStyle w:val="Title"/>
        <w:ind w:left="12" w:right="84"/>
        <w:rPr>
          <w:sz w:val="18"/>
        </w:rPr>
      </w:pPr>
    </w:p>
    <w:p w:rsidR="006024ED" w:rsidRDefault="006024ED" w:rsidP="006024ED">
      <w:pPr>
        <w:pStyle w:val="BodyText"/>
        <w:spacing w:before="4"/>
        <w:ind w:right="84"/>
        <w:jc w:val="center"/>
        <w:rPr>
          <w:sz w:val="8"/>
        </w:rPr>
      </w:pPr>
    </w:p>
    <w:p w:rsidR="006024ED" w:rsidRDefault="006024ED" w:rsidP="006024ED">
      <w:pPr>
        <w:spacing w:before="224"/>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251669504" behindDoc="1" locked="0" layoutInCell="1" allowOverlap="1" wp14:anchorId="036E903C" wp14:editId="43A00F0F">
            <wp:simplePos x="0" y="0"/>
            <wp:positionH relativeFrom="column">
              <wp:posOffset>1406525</wp:posOffset>
            </wp:positionH>
            <wp:positionV relativeFrom="paragraph">
              <wp:posOffset>314325</wp:posOffset>
            </wp:positionV>
            <wp:extent cx="2809875" cy="713105"/>
            <wp:effectExtent l="0" t="0" r="9525" b="0"/>
            <wp:wrapTight wrapText="bothSides">
              <wp:wrapPolygon edited="0">
                <wp:start x="0" y="0"/>
                <wp:lineTo x="0" y="20773"/>
                <wp:lineTo x="21527" y="20773"/>
                <wp:lineTo x="21527"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8">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rsidR="006024ED" w:rsidRDefault="006024ED" w:rsidP="006024ED">
      <w:pPr>
        <w:spacing w:before="224"/>
        <w:ind w:left="3127" w:right="582" w:hanging="1595"/>
        <w:rPr>
          <w:b/>
          <w:color w:val="001F5F"/>
          <w:sz w:val="36"/>
          <w:shd w:val="clear" w:color="auto" w:fill="DFE2EA"/>
        </w:rPr>
      </w:pPr>
    </w:p>
    <w:p w:rsidR="006024ED" w:rsidRDefault="006024ED" w:rsidP="006024ED">
      <w:pPr>
        <w:spacing w:before="224"/>
        <w:ind w:left="3127" w:right="582" w:hanging="1595"/>
        <w:rPr>
          <w:b/>
          <w:color w:val="001F5F"/>
          <w:sz w:val="36"/>
          <w:shd w:val="clear" w:color="auto" w:fill="DFE2EA"/>
        </w:rPr>
      </w:pPr>
    </w:p>
    <w:p w:rsidR="006024ED" w:rsidRDefault="006024ED" w:rsidP="006024ED">
      <w:pPr>
        <w:spacing w:before="224"/>
        <w:ind w:left="3127" w:right="582" w:hanging="1595"/>
        <w:rPr>
          <w:b/>
          <w:color w:val="001F5F"/>
          <w:sz w:val="36"/>
          <w:shd w:val="clear" w:color="auto" w:fill="DFE2EA"/>
        </w:rPr>
      </w:pPr>
      <w:r>
        <w:rPr>
          <w:noProof/>
          <w:sz w:val="8"/>
        </w:rPr>
        <w:drawing>
          <wp:anchor distT="0" distB="0" distL="114300" distR="114300" simplePos="0" relativeHeight="251668480" behindDoc="1" locked="0" layoutInCell="1" allowOverlap="1" wp14:anchorId="6E6E944E" wp14:editId="233C56B8">
            <wp:simplePos x="0" y="0"/>
            <wp:positionH relativeFrom="column">
              <wp:posOffset>2197100</wp:posOffset>
            </wp:positionH>
            <wp:positionV relativeFrom="paragraph">
              <wp:posOffset>394335</wp:posOffset>
            </wp:positionV>
            <wp:extent cx="1273810" cy="1809750"/>
            <wp:effectExtent l="0" t="0" r="2540" b="0"/>
            <wp:wrapTight wrapText="bothSides">
              <wp:wrapPolygon edited="0">
                <wp:start x="0" y="0"/>
                <wp:lineTo x="0" y="21373"/>
                <wp:lineTo x="21320" y="21373"/>
                <wp:lineTo x="2132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rsidR="006024ED" w:rsidRDefault="006024ED" w:rsidP="006024ED">
      <w:pPr>
        <w:spacing w:before="224"/>
        <w:ind w:left="3127" w:right="582" w:hanging="1595"/>
        <w:rPr>
          <w:b/>
          <w:color w:val="001F5F"/>
          <w:sz w:val="36"/>
          <w:shd w:val="clear" w:color="auto" w:fill="DFE2EA"/>
        </w:rPr>
      </w:pPr>
    </w:p>
    <w:p w:rsidR="006024ED" w:rsidRDefault="006024ED" w:rsidP="006024ED">
      <w:pPr>
        <w:spacing w:before="224"/>
        <w:ind w:left="3127" w:right="582" w:hanging="1595"/>
        <w:rPr>
          <w:b/>
          <w:color w:val="001F5F"/>
          <w:sz w:val="36"/>
          <w:shd w:val="clear" w:color="auto" w:fill="DFE2EA"/>
        </w:rPr>
      </w:pPr>
    </w:p>
    <w:p w:rsidR="006024ED" w:rsidRDefault="006024ED" w:rsidP="006024ED">
      <w:pPr>
        <w:spacing w:before="224"/>
        <w:ind w:left="3127" w:right="582" w:hanging="1595"/>
        <w:rPr>
          <w:b/>
          <w:color w:val="001F5F"/>
          <w:sz w:val="36"/>
          <w:shd w:val="clear" w:color="auto" w:fill="DFE2EA"/>
        </w:rPr>
      </w:pPr>
    </w:p>
    <w:p w:rsidR="006024ED" w:rsidRDefault="006024ED" w:rsidP="006024ED">
      <w:pPr>
        <w:spacing w:before="224"/>
        <w:ind w:left="3127" w:right="582" w:hanging="1595"/>
        <w:rPr>
          <w:b/>
          <w:color w:val="001F5F"/>
          <w:sz w:val="36"/>
          <w:shd w:val="clear" w:color="auto" w:fill="DFE2EA"/>
        </w:rPr>
      </w:pPr>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rPr>
          <w:sz w:val="20"/>
        </w:rPr>
      </w:pPr>
    </w:p>
    <w:p w:rsidR="006024ED" w:rsidRPr="005F4E86" w:rsidRDefault="006024ED" w:rsidP="006024ED">
      <w:pPr>
        <w:spacing w:before="235"/>
        <w:ind w:left="-1418" w:right="-1440"/>
        <w:jc w:val="center"/>
        <w:rPr>
          <w:sz w:val="48"/>
          <w:szCs w:val="48"/>
        </w:rPr>
      </w:pPr>
      <w:r w:rsidRPr="005F4E86">
        <w:rPr>
          <w:sz w:val="48"/>
          <w:szCs w:val="48"/>
          <w:u w:val="single"/>
        </w:rPr>
        <w:t>Peer on Peer Guidance</w:t>
      </w:r>
    </w:p>
    <w:p w:rsidR="006024ED" w:rsidRPr="005F4E86" w:rsidRDefault="006024ED" w:rsidP="006024ED">
      <w:pPr>
        <w:spacing w:before="141"/>
        <w:ind w:left="-1418" w:right="-1440"/>
        <w:jc w:val="center"/>
        <w:rPr>
          <w:sz w:val="48"/>
          <w:szCs w:val="48"/>
        </w:rPr>
      </w:pPr>
      <w:r w:rsidRPr="005F4E86">
        <w:rPr>
          <w:sz w:val="48"/>
          <w:szCs w:val="48"/>
          <w:u w:val="single"/>
        </w:rPr>
        <w:t>2023-24</w:t>
      </w:r>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spacing w:before="5"/>
        <w:rPr>
          <w:sz w:val="26"/>
        </w:rPr>
      </w:pPr>
    </w:p>
    <w:p w:rsidR="006024ED" w:rsidRDefault="006024ED" w:rsidP="006024ED">
      <w:pPr>
        <w:pStyle w:val="BodyText"/>
        <w:jc w:val="center"/>
        <w:rPr>
          <w:rFonts w:ascii="Arial"/>
          <w:sz w:val="20"/>
        </w:rPr>
      </w:pPr>
      <w:r>
        <w:rPr>
          <w:rFonts w:ascii="Comic Sans MS" w:hAnsi="Comic Sans MS"/>
          <w:color w:val="FF0000"/>
          <w:sz w:val="36"/>
          <w:szCs w:val="36"/>
        </w:rPr>
        <w:t>Full of grace, we grow and learn together</w:t>
      </w:r>
    </w:p>
    <w:p w:rsidR="006024ED" w:rsidRDefault="006024ED" w:rsidP="006024ED">
      <w:pPr>
        <w:pStyle w:val="BodyText"/>
        <w:rPr>
          <w:sz w:val="20"/>
        </w:rPr>
      </w:pPr>
      <w:bookmarkStart w:id="0" w:name="_GoBack"/>
      <w:bookmarkEnd w:id="0"/>
    </w:p>
    <w:p w:rsidR="006024ED" w:rsidRDefault="006024ED" w:rsidP="006024ED">
      <w:pPr>
        <w:pStyle w:val="BodyText"/>
        <w:rPr>
          <w:sz w:val="20"/>
        </w:rPr>
      </w:pPr>
    </w:p>
    <w:p w:rsidR="006024ED" w:rsidRDefault="006024ED" w:rsidP="006024ED">
      <w:pPr>
        <w:pStyle w:val="BodyText"/>
        <w:rPr>
          <w:sz w:val="20"/>
        </w:rPr>
      </w:pPr>
    </w:p>
    <w:p w:rsidR="006024ED" w:rsidRDefault="006024ED" w:rsidP="006024ED">
      <w:pPr>
        <w:pStyle w:val="BodyText"/>
        <w:rPr>
          <w:sz w:val="20"/>
        </w:rPr>
      </w:pPr>
    </w:p>
    <w:tbl>
      <w:tblPr>
        <w:tblpPr w:leftFromText="180" w:rightFromText="180" w:vertAnchor="text" w:horzAnchor="margin" w:tblpXSpec="center" w:tblpY="65"/>
        <w:tblW w:w="0" w:type="auto"/>
        <w:tblLayout w:type="fixed"/>
        <w:tblCellMar>
          <w:left w:w="0" w:type="dxa"/>
          <w:right w:w="0" w:type="dxa"/>
        </w:tblCellMar>
        <w:tblLook w:val="01E0" w:firstRow="1" w:lastRow="1" w:firstColumn="1" w:lastColumn="1" w:noHBand="0" w:noVBand="0"/>
      </w:tblPr>
      <w:tblGrid>
        <w:gridCol w:w="1982"/>
        <w:gridCol w:w="2890"/>
        <w:gridCol w:w="2860"/>
      </w:tblGrid>
      <w:tr w:rsidR="006024ED" w:rsidTr="002E19A4">
        <w:trPr>
          <w:trHeight w:val="256"/>
        </w:trPr>
        <w:tc>
          <w:tcPr>
            <w:tcW w:w="1982" w:type="dxa"/>
            <w:shd w:val="clear" w:color="auto" w:fill="DEEAF6"/>
          </w:tcPr>
          <w:p w:rsidR="006024ED" w:rsidRDefault="006024ED" w:rsidP="002E19A4">
            <w:pPr>
              <w:pStyle w:val="TableParagraph"/>
              <w:spacing w:line="236" w:lineRule="exact"/>
              <w:ind w:left="50"/>
              <w:rPr>
                <w:b/>
              </w:rPr>
            </w:pPr>
            <w:r>
              <w:rPr>
                <w:b/>
                <w:color w:val="001F5F"/>
              </w:rPr>
              <w:t>Approved</w:t>
            </w:r>
            <w:r>
              <w:rPr>
                <w:b/>
                <w:color w:val="001F5F"/>
                <w:spacing w:val="-9"/>
              </w:rPr>
              <w:t xml:space="preserve"> </w:t>
            </w:r>
            <w:r>
              <w:rPr>
                <w:b/>
                <w:color w:val="001F5F"/>
                <w:spacing w:val="-5"/>
              </w:rPr>
              <w:t>by:</w:t>
            </w:r>
          </w:p>
        </w:tc>
        <w:tc>
          <w:tcPr>
            <w:tcW w:w="2890" w:type="dxa"/>
            <w:shd w:val="clear" w:color="auto" w:fill="DEEAF6"/>
          </w:tcPr>
          <w:p w:rsidR="006024ED" w:rsidRDefault="006024ED" w:rsidP="002E19A4">
            <w:pPr>
              <w:pStyle w:val="TableParagraph"/>
              <w:spacing w:line="236" w:lineRule="exact"/>
              <w:ind w:left="554"/>
            </w:pPr>
          </w:p>
        </w:tc>
        <w:tc>
          <w:tcPr>
            <w:tcW w:w="2860" w:type="dxa"/>
            <w:shd w:val="clear" w:color="auto" w:fill="DEEAF6"/>
          </w:tcPr>
          <w:p w:rsidR="006024ED" w:rsidRDefault="006024ED" w:rsidP="002E19A4">
            <w:pPr>
              <w:pStyle w:val="TableParagraph"/>
              <w:spacing w:line="236" w:lineRule="exact"/>
              <w:ind w:left="802"/>
            </w:pPr>
            <w:r>
              <w:rPr>
                <w:b/>
                <w:color w:val="001F5F"/>
              </w:rPr>
              <w:t>Date:</w:t>
            </w:r>
            <w:r>
              <w:rPr>
                <w:b/>
                <w:color w:val="001F5F"/>
                <w:spacing w:val="61"/>
              </w:rPr>
              <w:t xml:space="preserve"> </w:t>
            </w:r>
            <w:r>
              <w:rPr>
                <w:color w:val="001F5F"/>
              </w:rPr>
              <w:t>March 2024</w:t>
            </w:r>
          </w:p>
        </w:tc>
      </w:tr>
    </w:tbl>
    <w:p w:rsidR="006024ED" w:rsidRDefault="006024ED" w:rsidP="006024ED">
      <w:pPr>
        <w:rPr>
          <w:u w:val="single"/>
        </w:rPr>
      </w:pPr>
    </w:p>
    <w:p w:rsidR="00C95803" w:rsidRPr="00091AF3" w:rsidRDefault="00C95803" w:rsidP="00C95803">
      <w:pPr>
        <w:jc w:val="center"/>
        <w:rPr>
          <w:u w:val="single"/>
        </w:rPr>
      </w:pPr>
      <w:r w:rsidRPr="00091AF3">
        <w:rPr>
          <w:u w:val="single"/>
        </w:rPr>
        <w:lastRenderedPageBreak/>
        <w:t>Peer on Peer Abuse Pathway (September 2018)</w:t>
      </w:r>
    </w:p>
    <w:p w:rsidR="00C95803" w:rsidRDefault="00C95803" w:rsidP="00C95803"/>
    <w:p w:rsidR="00C95803" w:rsidRDefault="00C95803" w:rsidP="00C95803">
      <w:pPr>
        <w:jc w:val="center"/>
      </w:pPr>
      <w:r>
        <w:rPr>
          <w:noProof/>
          <w:lang w:eastAsia="en-GB"/>
        </w:rPr>
        <mc:AlternateContent>
          <mc:Choice Requires="wps">
            <w:drawing>
              <wp:anchor distT="0" distB="0" distL="114300" distR="114300" simplePos="0" relativeHeight="251666432" behindDoc="0" locked="0" layoutInCell="1" allowOverlap="1" wp14:anchorId="27F74923" wp14:editId="54BD9037">
                <wp:simplePos x="0" y="0"/>
                <wp:positionH relativeFrom="column">
                  <wp:posOffset>2803525</wp:posOffset>
                </wp:positionH>
                <wp:positionV relativeFrom="paragraph">
                  <wp:posOffset>198120</wp:posOffset>
                </wp:positionV>
                <wp:extent cx="0" cy="350520"/>
                <wp:effectExtent l="76200" t="0" r="76200" b="49530"/>
                <wp:wrapNone/>
                <wp:docPr id="13" name="Straight Arrow Connector 13"/>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C74E33" id="_x0000_t32" coordsize="21600,21600" o:spt="32" o:oned="t" path="m,l21600,21600e" filled="f">
                <v:path arrowok="t" fillok="f" o:connecttype="none"/>
                <o:lock v:ext="edit" shapetype="t"/>
              </v:shapetype>
              <v:shape id="Straight Arrow Connector 13" o:spid="_x0000_s1026" type="#_x0000_t32" style="position:absolute;margin-left:220.75pt;margin-top:15.6pt;width:0;height:27.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" strokecolor="#5b9bd5 [3204]" strokeweight=".5pt">
                <v:stroke endarrow="block" joinstyle="miter"/>
              </v:shape>
            </w:pict>
          </mc:Fallback>
        </mc:AlternateContent>
      </w:r>
      <w:r>
        <w:t>Peer on Peer abuse reported/suspected/identified</w:t>
      </w:r>
    </w:p>
    <w:p w:rsidR="00C95803" w:rsidRDefault="00C95803" w:rsidP="00C95803"/>
    <w:p w:rsidR="00C95803" w:rsidRDefault="00C95803" w:rsidP="00C95803">
      <w:pPr>
        <w:jc w:val="center"/>
      </w:pPr>
      <w:r>
        <w:rPr>
          <w:noProof/>
          <w:lang w:eastAsia="en-GB"/>
        </w:rPr>
        <mc:AlternateContent>
          <mc:Choice Requires="wps">
            <w:drawing>
              <wp:anchor distT="0" distB="0" distL="114300" distR="114300" simplePos="0" relativeHeight="251662336" behindDoc="0" locked="0" layoutInCell="1" allowOverlap="1" wp14:anchorId="07527948" wp14:editId="020376D5">
                <wp:simplePos x="0" y="0"/>
                <wp:positionH relativeFrom="column">
                  <wp:posOffset>2987040</wp:posOffset>
                </wp:positionH>
                <wp:positionV relativeFrom="paragraph">
                  <wp:posOffset>267335</wp:posOffset>
                </wp:positionV>
                <wp:extent cx="1539240" cy="434340"/>
                <wp:effectExtent l="0" t="0" r="60960" b="80010"/>
                <wp:wrapNone/>
                <wp:docPr id="8" name="Straight Arrow Connector 8"/>
                <wp:cNvGraphicFramePr/>
                <a:graphic xmlns:a="http://schemas.openxmlformats.org/drawingml/2006/main">
                  <a:graphicData uri="http://schemas.microsoft.com/office/word/2010/wordprocessingShape">
                    <wps:wsp>
                      <wps:cNvCnPr/>
                      <wps:spPr>
                        <a:xfrm>
                          <a:off x="0" y="0"/>
                          <a:ext cx="1539240" cy="4343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4C40D" id="Straight Arrow Connector 8" o:spid="_x0000_s1026" type="#_x0000_t32" style="position:absolute;margin-left:235.2pt;margin-top:21.05pt;width:121.2pt;height:3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9F27B48" wp14:editId="467051F3">
                <wp:simplePos x="0" y="0"/>
                <wp:positionH relativeFrom="column">
                  <wp:posOffset>1211580</wp:posOffset>
                </wp:positionH>
                <wp:positionV relativeFrom="paragraph">
                  <wp:posOffset>267335</wp:posOffset>
                </wp:positionV>
                <wp:extent cx="1591945" cy="396240"/>
                <wp:effectExtent l="38100" t="0" r="27305" b="80010"/>
                <wp:wrapNone/>
                <wp:docPr id="7" name="Straight Arrow Connector 7"/>
                <wp:cNvGraphicFramePr/>
                <a:graphic xmlns:a="http://schemas.openxmlformats.org/drawingml/2006/main">
                  <a:graphicData uri="http://schemas.microsoft.com/office/word/2010/wordprocessingShape">
                    <wps:wsp>
                      <wps:cNvCnPr/>
                      <wps:spPr>
                        <a:xfrm flipH="1">
                          <a:off x="0" y="0"/>
                          <a:ext cx="1591945" cy="396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CA8F5B" id="Straight Arrow Connector 7" o:spid="_x0000_s1026" type="#_x0000_t32" style="position:absolute;margin-left:95.4pt;margin-top:21.05pt;width:125.35pt;height:31.2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" strokecolor="#5b9bd5 [3204]" strokeweight=".5pt">
                <v:stroke endarrow="block" joinstyle="miter"/>
              </v:shape>
            </w:pict>
          </mc:Fallback>
        </mc:AlternateContent>
      </w:r>
      <w:r>
        <w:t>Can this be dealt with by the School?</w:t>
      </w:r>
    </w:p>
    <w:p w:rsidR="00C95803" w:rsidRDefault="00C95803" w:rsidP="00C95803">
      <w:pPr>
        <w:jc w:val="center"/>
      </w:pPr>
    </w:p>
    <w:p w:rsidR="00C95803" w:rsidRDefault="00C95803" w:rsidP="00C95803">
      <w:pPr>
        <w:jc w:val="center"/>
      </w:pPr>
      <w:r>
        <w:rPr>
          <w:noProof/>
          <w:lang w:eastAsia="en-GB"/>
        </w:rPr>
        <mc:AlternateContent>
          <mc:Choice Requires="wps">
            <w:drawing>
              <wp:anchor distT="0" distB="0" distL="114300" distR="114300" simplePos="0" relativeHeight="251664384" behindDoc="0" locked="0" layoutInCell="1" allowOverlap="1" wp14:anchorId="5E04AB1F" wp14:editId="7425A7EA">
                <wp:simplePos x="0" y="0"/>
                <wp:positionH relativeFrom="column">
                  <wp:posOffset>4747260</wp:posOffset>
                </wp:positionH>
                <wp:positionV relativeFrom="paragraph">
                  <wp:posOffset>168275</wp:posOffset>
                </wp:positionV>
                <wp:extent cx="7620" cy="297180"/>
                <wp:effectExtent l="76200" t="0" r="68580" b="64770"/>
                <wp:wrapNone/>
                <wp:docPr id="11" name="Straight Arrow Connector 11"/>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544A95" id="Straight Arrow Connector 11" o:spid="_x0000_s1026" type="#_x0000_t32" style="position:absolute;margin-left:373.8pt;margin-top:13.25pt;width:.6pt;height:23.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3A7AC2C" wp14:editId="3285110A">
                <wp:simplePos x="0" y="0"/>
                <wp:positionH relativeFrom="column">
                  <wp:posOffset>1005840</wp:posOffset>
                </wp:positionH>
                <wp:positionV relativeFrom="paragraph">
                  <wp:posOffset>236855</wp:posOffset>
                </wp:positionV>
                <wp:extent cx="7620" cy="297180"/>
                <wp:effectExtent l="76200" t="0" r="68580" b="64770"/>
                <wp:wrapNone/>
                <wp:docPr id="9" name="Straight Arrow Connector 9"/>
                <wp:cNvGraphicFramePr/>
                <a:graphic xmlns:a="http://schemas.openxmlformats.org/drawingml/2006/main">
                  <a:graphicData uri="http://schemas.microsoft.com/office/word/2010/wordprocessingShape">
                    <wps:wsp>
                      <wps:cNvCnPr/>
                      <wps:spPr>
                        <a:xfrm>
                          <a:off x="0" y="0"/>
                          <a:ext cx="762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22D5F" id="Straight Arrow Connector 9" o:spid="_x0000_s1026" type="#_x0000_t32" style="position:absolute;margin-left:79.2pt;margin-top:18.65pt;width:.6pt;height:23.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" strokecolor="#5b9bd5 [3204]" strokeweight=".5pt">
                <v:stroke endarrow="block" joinstyle="miter"/>
              </v:shape>
            </w:pict>
          </mc:Fallback>
        </mc:AlternateContent>
      </w:r>
      <w:r>
        <w:t>Yes                                                                                                                 No</w:t>
      </w:r>
    </w:p>
    <w:p w:rsidR="00C95803" w:rsidRDefault="00C95803" w:rsidP="00C95803">
      <w:pPr>
        <w:jc w:val="center"/>
      </w:pPr>
      <w:r>
        <w:rPr>
          <w:noProof/>
          <w:lang w:eastAsia="en-GB"/>
        </w:rPr>
        <mc:AlternateContent>
          <mc:Choice Requires="wps">
            <w:drawing>
              <wp:anchor distT="0" distB="0" distL="114300" distR="114300" simplePos="0" relativeHeight="251659264" behindDoc="0" locked="0" layoutInCell="1" allowOverlap="1" wp14:anchorId="35EB8C8B" wp14:editId="287B7728">
                <wp:simplePos x="0" y="0"/>
                <wp:positionH relativeFrom="column">
                  <wp:posOffset>4030980</wp:posOffset>
                </wp:positionH>
                <wp:positionV relativeFrom="paragraph">
                  <wp:posOffset>248285</wp:posOffset>
                </wp:positionV>
                <wp:extent cx="2110740" cy="1889760"/>
                <wp:effectExtent l="0" t="0" r="22860" b="15240"/>
                <wp:wrapNone/>
                <wp:docPr id="3" name="Flowchart: Process 3"/>
                <wp:cNvGraphicFramePr/>
                <a:graphic xmlns:a="http://schemas.openxmlformats.org/drawingml/2006/main">
                  <a:graphicData uri="http://schemas.microsoft.com/office/word/2010/wordprocessingShape">
                    <wps:wsp>
                      <wps:cNvSpPr/>
                      <wps:spPr>
                        <a:xfrm>
                          <a:off x="0" y="0"/>
                          <a:ext cx="2110740" cy="188976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C95803" w:rsidRDefault="00C95803" w:rsidP="00C95803">
                            <w:pPr>
                              <w:jc w:val="both"/>
                            </w:pPr>
                            <w:r>
                              <w:t>Referral to be made through to the MASSH through online form</w:t>
                            </w:r>
                          </w:p>
                          <w:p w:rsidR="00C95803" w:rsidRDefault="00C95803" w:rsidP="00C95803">
                            <w:pPr>
                              <w:jc w:val="center"/>
                            </w:pPr>
                            <w:r>
                              <w:t>or</w:t>
                            </w:r>
                          </w:p>
                          <w:p w:rsidR="00C95803" w:rsidRDefault="00C95803" w:rsidP="00C95803">
                            <w:pPr>
                              <w:jc w:val="both"/>
                            </w:pPr>
                            <w:r>
                              <w:t>MASSH consultation Line 0161 217 6160</w:t>
                            </w:r>
                          </w:p>
                          <w:p w:rsidR="00C95803" w:rsidRDefault="00C95803" w:rsidP="00C95803">
                            <w:pPr>
                              <w:jc w:val="both"/>
                            </w:pPr>
                            <w:r>
                              <w:t>*FOLLOW NORMAL MASSH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EB8C8B" id="_x0000_t109" coordsize="21600,21600" o:spt="109" path="m,l,21600r21600,l21600,xe">
                <v:stroke joinstyle="miter"/>
                <v:path gradientshapeok="t" o:connecttype="rect"/>
              </v:shapetype>
              <v:shape id="Flowchart: Process 3" o:spid="_x0000_s1026" type="#_x0000_t109" style="position:absolute;left:0;text-align:left;margin-left:317.4pt;margin-top:19.55pt;width:166.2pt;height:1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" fillcolor="white [3201]" strokecolor="#70ad47 [3209]" strokeweight="1pt">
                <v:textbox>
                  <w:txbxContent>
                    <w:p w:rsidR="00C95803" w:rsidRDefault="00C95803" w:rsidP="00C95803">
                      <w:pPr>
                        <w:jc w:val="both"/>
                      </w:pPr>
                      <w:r>
                        <w:t>Referral to be made through to the MASSH through online form</w:t>
                      </w:r>
                    </w:p>
                    <w:p w:rsidR="00C95803" w:rsidRDefault="00C95803" w:rsidP="00C95803">
                      <w:pPr>
                        <w:jc w:val="center"/>
                      </w:pPr>
                      <w:r>
                        <w:t>or</w:t>
                      </w:r>
                    </w:p>
                    <w:p w:rsidR="00C95803" w:rsidRDefault="00C95803" w:rsidP="00C95803">
                      <w:pPr>
                        <w:jc w:val="both"/>
                      </w:pPr>
                      <w:r>
                        <w:t>MASSH consultation Line 0161 217 6160</w:t>
                      </w:r>
                    </w:p>
                    <w:p w:rsidR="00C95803" w:rsidRDefault="00C95803" w:rsidP="00C95803">
                      <w:pPr>
                        <w:jc w:val="both"/>
                      </w:pPr>
                      <w:r>
                        <w:t>*FOLLOW NORMAL MASSH PROCESSES</w:t>
                      </w:r>
                    </w:p>
                  </w:txbxContent>
                </v:textbox>
              </v:shape>
            </w:pict>
          </mc:Fallback>
        </mc:AlternateContent>
      </w:r>
    </w:p>
    <w:p w:rsidR="00C95803" w:rsidRDefault="00C95803" w:rsidP="00C95803">
      <w:r>
        <w:rPr>
          <w:noProof/>
          <w:lang w:eastAsia="en-GB"/>
        </w:rPr>
        <mc:AlternateContent>
          <mc:Choice Requires="wps">
            <w:drawing>
              <wp:anchor distT="0" distB="0" distL="114300" distR="114300" simplePos="0" relativeHeight="251665408" behindDoc="0" locked="0" layoutInCell="1" allowOverlap="1" wp14:anchorId="2396F806" wp14:editId="71B5C463">
                <wp:simplePos x="0" y="0"/>
                <wp:positionH relativeFrom="column">
                  <wp:posOffset>1013460</wp:posOffset>
                </wp:positionH>
                <wp:positionV relativeFrom="paragraph">
                  <wp:posOffset>3490595</wp:posOffset>
                </wp:positionV>
                <wp:extent cx="0" cy="342900"/>
                <wp:effectExtent l="76200" t="0" r="76200" b="57150"/>
                <wp:wrapNone/>
                <wp:docPr id="12" name="Straight Arrow Connector 1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E94CE4" id="Straight Arrow Connector 12" o:spid="_x0000_s1026" type="#_x0000_t32" style="position:absolute;margin-left:79.8pt;margin-top:274.85pt;width:0;height:27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" strokecolor="#5b9bd5 [3204]" strokeweight=".5pt">
                <v:stroke endarrow="block" joinstyle="miter"/>
              </v:shape>
            </w:pict>
          </mc:Fallback>
        </mc:AlternateContent>
      </w:r>
      <w:r>
        <w:rPr>
          <w:noProof/>
          <w:lang w:eastAsia="en-GB"/>
        </w:rPr>
        <mc:AlternateContent>
          <mc:Choice Requires="wps">
            <w:drawing>
              <wp:inline distT="0" distB="0" distL="0" distR="0" wp14:anchorId="653BEB5F" wp14:editId="46C17A72">
                <wp:extent cx="2278380" cy="3429000"/>
                <wp:effectExtent l="0" t="0" r="26670" b="19050"/>
                <wp:docPr id="2" name="Flowchart: Process 2"/>
                <wp:cNvGraphicFramePr/>
                <a:graphic xmlns:a="http://schemas.openxmlformats.org/drawingml/2006/main">
                  <a:graphicData uri="http://schemas.microsoft.com/office/word/2010/wordprocessingShape">
                    <wps:wsp>
                      <wps:cNvSpPr/>
                      <wps:spPr>
                        <a:xfrm>
                          <a:off x="0" y="0"/>
                          <a:ext cx="2278380" cy="34290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C95803" w:rsidRDefault="00C95803" w:rsidP="00C95803"/>
                          <w:p w:rsidR="00C95803" w:rsidRDefault="00C95803" w:rsidP="00C95803">
                            <w:r>
                              <w:t>Conversation needs to be had with relevant professionals and parent/carers regarding the concern</w:t>
                            </w:r>
                          </w:p>
                          <w:p w:rsidR="00C95803" w:rsidRDefault="00C95803" w:rsidP="00C95803">
                            <w:r>
                              <w:t>Record any decisions and planned actions, including rationale. This could include:</w:t>
                            </w:r>
                          </w:p>
                          <w:p w:rsidR="00C95803" w:rsidRDefault="00C95803" w:rsidP="00C95803">
                            <w:pPr>
                              <w:pStyle w:val="ListParagraph"/>
                              <w:numPr>
                                <w:ilvl w:val="0"/>
                                <w:numId w:val="7"/>
                              </w:numPr>
                            </w:pPr>
                            <w:r>
                              <w:t>Behaviour contract</w:t>
                            </w:r>
                          </w:p>
                          <w:p w:rsidR="00C95803" w:rsidRDefault="00C95803" w:rsidP="00C95803">
                            <w:pPr>
                              <w:pStyle w:val="ListParagraph"/>
                              <w:numPr>
                                <w:ilvl w:val="0"/>
                                <w:numId w:val="7"/>
                              </w:numPr>
                            </w:pPr>
                            <w:r>
                              <w:t>Referral for SRE support</w:t>
                            </w:r>
                          </w:p>
                          <w:p w:rsidR="00C95803" w:rsidRDefault="00C95803" w:rsidP="00C95803">
                            <w:pPr>
                              <w:pStyle w:val="ListParagraph"/>
                              <w:numPr>
                                <w:ilvl w:val="0"/>
                                <w:numId w:val="7"/>
                              </w:numPr>
                            </w:pPr>
                            <w:r>
                              <w:t>Discussion at TAS</w:t>
                            </w:r>
                          </w:p>
                          <w:p w:rsidR="00C95803" w:rsidRDefault="00C95803" w:rsidP="00C95803">
                            <w:pPr>
                              <w:pStyle w:val="ListParagraph"/>
                              <w:numPr>
                                <w:ilvl w:val="0"/>
                                <w:numId w:val="7"/>
                              </w:numPr>
                            </w:pPr>
                            <w:r>
                              <w:t>Safety Planning</w:t>
                            </w:r>
                          </w:p>
                          <w:p w:rsidR="00C95803" w:rsidRDefault="00C95803" w:rsidP="00C95803">
                            <w:pPr>
                              <w:pStyle w:val="ListParagraph"/>
                              <w:numPr>
                                <w:ilvl w:val="0"/>
                                <w:numId w:val="7"/>
                              </w:numPr>
                            </w:pPr>
                            <w:r>
                              <w:t>Discussion with Lead practitioner</w:t>
                            </w:r>
                          </w:p>
                          <w:p w:rsidR="00C95803" w:rsidRDefault="00C95803" w:rsidP="00C95803">
                            <w:pPr>
                              <w:pStyle w:val="ListParagraph"/>
                              <w:numPr>
                                <w:ilvl w:val="0"/>
                                <w:numId w:val="7"/>
                              </w:numPr>
                            </w:pPr>
                            <w:r>
                              <w:t>Completion of EHA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3BEB5F" id="Flowchart: Process 2" o:spid="_x0000_s1027" type="#_x0000_t109" style="width:179.4pt;height:2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" fillcolor="white [3201]" strokecolor="#70ad47 [3209]" strokeweight="1pt">
                <v:textbox>
                  <w:txbxContent>
                    <w:p w:rsidR="00C95803" w:rsidRDefault="00C95803" w:rsidP="00C95803"/>
                    <w:p w:rsidR="00C95803" w:rsidRDefault="00C95803" w:rsidP="00C95803">
                      <w:r>
                        <w:t>Conversation needs to be had with relevant professionals and parent/carers regarding the concern</w:t>
                      </w:r>
                    </w:p>
                    <w:p w:rsidR="00C95803" w:rsidRDefault="00C95803" w:rsidP="00C95803">
                      <w:r>
                        <w:t>Record any decisions and planned actions, including rationale. This could include:</w:t>
                      </w:r>
                    </w:p>
                    <w:p w:rsidR="00C95803" w:rsidRDefault="00C95803" w:rsidP="00C95803">
                      <w:pPr>
                        <w:pStyle w:val="ListParagraph"/>
                        <w:numPr>
                          <w:ilvl w:val="0"/>
                          <w:numId w:val="7"/>
                        </w:numPr>
                      </w:pPr>
                      <w:r>
                        <w:t>Behaviour contract</w:t>
                      </w:r>
                    </w:p>
                    <w:p w:rsidR="00C95803" w:rsidRDefault="00C95803" w:rsidP="00C95803">
                      <w:pPr>
                        <w:pStyle w:val="ListParagraph"/>
                        <w:numPr>
                          <w:ilvl w:val="0"/>
                          <w:numId w:val="7"/>
                        </w:numPr>
                      </w:pPr>
                      <w:r>
                        <w:t>Referral for SRE support</w:t>
                      </w:r>
                    </w:p>
                    <w:p w:rsidR="00C95803" w:rsidRDefault="00C95803" w:rsidP="00C95803">
                      <w:pPr>
                        <w:pStyle w:val="ListParagraph"/>
                        <w:numPr>
                          <w:ilvl w:val="0"/>
                          <w:numId w:val="7"/>
                        </w:numPr>
                      </w:pPr>
                      <w:r>
                        <w:t>Discussion at TAS</w:t>
                      </w:r>
                    </w:p>
                    <w:p w:rsidR="00C95803" w:rsidRDefault="00C95803" w:rsidP="00C95803">
                      <w:pPr>
                        <w:pStyle w:val="ListParagraph"/>
                        <w:numPr>
                          <w:ilvl w:val="0"/>
                          <w:numId w:val="7"/>
                        </w:numPr>
                      </w:pPr>
                      <w:r>
                        <w:t>Safety Planning</w:t>
                      </w:r>
                    </w:p>
                    <w:p w:rsidR="00C95803" w:rsidRDefault="00C95803" w:rsidP="00C95803">
                      <w:pPr>
                        <w:pStyle w:val="ListParagraph"/>
                        <w:numPr>
                          <w:ilvl w:val="0"/>
                          <w:numId w:val="7"/>
                        </w:numPr>
                      </w:pPr>
                      <w:r>
                        <w:t>Discussion with Lead practitioner</w:t>
                      </w:r>
                    </w:p>
                    <w:p w:rsidR="00C95803" w:rsidRDefault="00C95803" w:rsidP="00C95803">
                      <w:pPr>
                        <w:pStyle w:val="ListParagraph"/>
                        <w:numPr>
                          <w:ilvl w:val="0"/>
                          <w:numId w:val="7"/>
                        </w:numPr>
                      </w:pPr>
                      <w:r>
                        <w:t>Completion of EHA</w:t>
                      </w:r>
                    </w:p>
                  </w:txbxContent>
                </v:textbox>
                <w10:anchorlock/>
              </v:shape>
            </w:pict>
          </mc:Fallback>
        </mc:AlternateContent>
      </w:r>
    </w:p>
    <w:p w:rsidR="00C95803" w:rsidRDefault="00C95803" w:rsidP="00C95803"/>
    <w:p w:rsidR="00C95803" w:rsidRPr="003B7FAE" w:rsidRDefault="00C95803" w:rsidP="00C95803">
      <w:pPr>
        <w:pStyle w:val="CM5"/>
        <w:jc w:val="center"/>
        <w:rPr>
          <w:rFonts w:cs="Arial"/>
          <w:b/>
          <w:bCs/>
          <w:color w:val="000000"/>
          <w:sz w:val="28"/>
          <w:szCs w:val="28"/>
        </w:rPr>
      </w:pPr>
      <w:r>
        <w:rPr>
          <w:noProof/>
        </w:rPr>
        <mc:AlternateContent>
          <mc:Choice Requires="wps">
            <w:drawing>
              <wp:anchor distT="0" distB="0" distL="114300" distR="114300" simplePos="0" relativeHeight="251660288" behindDoc="0" locked="0" layoutInCell="1" allowOverlap="1" wp14:anchorId="07834694" wp14:editId="5237431A">
                <wp:simplePos x="0" y="0"/>
                <wp:positionH relativeFrom="margin">
                  <wp:align>left</wp:align>
                </wp:positionH>
                <wp:positionV relativeFrom="paragraph">
                  <wp:posOffset>11430</wp:posOffset>
                </wp:positionV>
                <wp:extent cx="2240280" cy="2000250"/>
                <wp:effectExtent l="0" t="0" r="26670" b="19050"/>
                <wp:wrapNone/>
                <wp:docPr id="4" name="Flowchart: Process 4"/>
                <wp:cNvGraphicFramePr/>
                <a:graphic xmlns:a="http://schemas.openxmlformats.org/drawingml/2006/main">
                  <a:graphicData uri="http://schemas.microsoft.com/office/word/2010/wordprocessingShape">
                    <wps:wsp>
                      <wps:cNvSpPr/>
                      <wps:spPr>
                        <a:xfrm>
                          <a:off x="0" y="0"/>
                          <a:ext cx="2240280" cy="20002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C95803" w:rsidRDefault="00C95803" w:rsidP="00C95803">
                            <w:r>
                              <w:t xml:space="preserve"> Other support may be sough via the MASSH Consultation Line (0161 217 6160)</w:t>
                            </w:r>
                          </w:p>
                          <w:p w:rsidR="00C95803" w:rsidRDefault="00C95803" w:rsidP="00C95803">
                            <w:r>
                              <w:t>If required complete a referral to the MASSH through the online form</w:t>
                            </w:r>
                          </w:p>
                          <w:p w:rsidR="00C95803" w:rsidRDefault="00C95803" w:rsidP="00C95803"/>
                          <w:p w:rsidR="00C95803" w:rsidRDefault="00C95803" w:rsidP="00C95803">
                            <w:r>
                              <w:t>*FOLLOW NORMAL MASSH PROCESSES</w:t>
                            </w:r>
                          </w:p>
                          <w:p w:rsidR="00C95803" w:rsidRDefault="00C95803" w:rsidP="00C958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834694" id="Flowchart: Process 4" o:spid="_x0000_s1028" type="#_x0000_t109" style="position:absolute;left:0;text-align:left;margin-left:0;margin-top:.9pt;width:176.4pt;height:15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" fillcolor="white [3201]" strokecolor="#70ad47 [3209]" strokeweight="1pt">
                <v:textbox>
                  <w:txbxContent>
                    <w:p w:rsidR="00C95803" w:rsidRDefault="00C95803" w:rsidP="00C95803">
                      <w:r>
                        <w:t xml:space="preserve"> Other support may be sough via the MASSH Consultation Line (0161 217 6160)</w:t>
                      </w:r>
                    </w:p>
                    <w:p w:rsidR="00C95803" w:rsidRDefault="00C95803" w:rsidP="00C95803">
                      <w:r>
                        <w:t>If required complete a referral to the MASSH through the online form</w:t>
                      </w:r>
                    </w:p>
                    <w:p w:rsidR="00C95803" w:rsidRDefault="00C95803" w:rsidP="00C95803"/>
                    <w:p w:rsidR="00C95803" w:rsidRDefault="00C95803" w:rsidP="00C95803">
                      <w:r>
                        <w:t>*FOLLOW NORMAL MASSH PROCESSES</w:t>
                      </w:r>
                    </w:p>
                    <w:p w:rsidR="00C95803" w:rsidRDefault="00C95803" w:rsidP="00C95803">
                      <w:pPr>
                        <w:jc w:val="center"/>
                      </w:pPr>
                    </w:p>
                  </w:txbxContent>
                </v:textbox>
                <w10:wrap anchorx="margin"/>
              </v:shape>
            </w:pict>
          </mc:Fallback>
        </mc:AlternateContent>
      </w:r>
      <w:r>
        <w:tab/>
      </w:r>
    </w:p>
    <w:p w:rsidR="00C95803" w:rsidRPr="003B7FAE" w:rsidRDefault="00C95803" w:rsidP="00C95803">
      <w:pPr>
        <w:pStyle w:val="CM5"/>
        <w:jc w:val="center"/>
        <w:rPr>
          <w:rFonts w:cs="Arial"/>
          <w:b/>
          <w:bCs/>
          <w:color w:val="000000"/>
          <w:sz w:val="28"/>
          <w:szCs w:val="28"/>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Pr="009F290F" w:rsidRDefault="00C95803" w:rsidP="00C95803">
      <w:pPr>
        <w:pStyle w:val="CM5"/>
        <w:jc w:val="center"/>
        <w:rPr>
          <w:rFonts w:cs="Arial"/>
          <w:color w:val="000000"/>
          <w:sz w:val="32"/>
          <w:szCs w:val="32"/>
          <w:u w:val="single"/>
        </w:rPr>
      </w:pPr>
      <w:r w:rsidRPr="009F290F">
        <w:rPr>
          <w:rFonts w:cs="Arial"/>
          <w:b/>
          <w:bCs/>
          <w:color w:val="000000"/>
          <w:sz w:val="32"/>
          <w:szCs w:val="32"/>
          <w:u w:val="single"/>
        </w:rPr>
        <w:t xml:space="preserve">What to do if you are concerned </w:t>
      </w:r>
      <w:r>
        <w:rPr>
          <w:rFonts w:cs="Arial"/>
          <w:b/>
          <w:bCs/>
          <w:color w:val="000000"/>
          <w:sz w:val="32"/>
          <w:szCs w:val="32"/>
          <w:u w:val="single"/>
        </w:rPr>
        <w:t xml:space="preserve">that a child/young person is being abused </w:t>
      </w:r>
      <w:r w:rsidRPr="009F290F">
        <w:rPr>
          <w:rFonts w:cs="Arial"/>
          <w:b/>
          <w:bCs/>
          <w:color w:val="000000"/>
          <w:sz w:val="32"/>
          <w:szCs w:val="32"/>
          <w:u w:val="single"/>
        </w:rPr>
        <w:t xml:space="preserve">(flowchart for Education) </w:t>
      </w:r>
    </w:p>
    <w:p w:rsidR="00C95803" w:rsidRDefault="00C95803" w:rsidP="00C95803">
      <w:pPr>
        <w:pStyle w:val="CM5"/>
        <w:spacing w:line="260" w:lineRule="atLeast"/>
        <w:rPr>
          <w:rFonts w:cs="Arial"/>
          <w:b/>
          <w:bCs/>
          <w:color w:val="000000"/>
          <w:sz w:val="28"/>
          <w:szCs w:val="28"/>
        </w:rPr>
      </w:pPr>
    </w:p>
    <w:p w:rsidR="00C95803" w:rsidRPr="009F290F" w:rsidRDefault="00C95803" w:rsidP="00C95803">
      <w:pPr>
        <w:pStyle w:val="Default"/>
      </w:pPr>
    </w:p>
    <w:p w:rsidR="00C95803" w:rsidRPr="003B7FAE" w:rsidRDefault="00C95803" w:rsidP="00C95803">
      <w:pPr>
        <w:pStyle w:val="CM5"/>
        <w:spacing w:line="260" w:lineRule="atLeast"/>
        <w:outlineLvl w:val="0"/>
        <w:rPr>
          <w:rFonts w:cs="Arial"/>
          <w:color w:val="000000"/>
        </w:rPr>
      </w:pPr>
      <w:r w:rsidRPr="003B7FAE">
        <w:rPr>
          <w:rFonts w:cs="Arial"/>
          <w:b/>
          <w:bCs/>
          <w:color w:val="000000"/>
        </w:rPr>
        <w:t xml:space="preserve">INFORMATION YOU MAY BE ASKED TO PROVIDE </w:t>
      </w:r>
    </w:p>
    <w:p w:rsidR="00C95803" w:rsidRPr="00883A0F" w:rsidRDefault="00C95803" w:rsidP="00C95803">
      <w:pPr>
        <w:pStyle w:val="CM5"/>
        <w:spacing w:line="263" w:lineRule="atLeast"/>
        <w:rPr>
          <w:rFonts w:cs="Arial"/>
          <w:color w:val="000000"/>
          <w:sz w:val="22"/>
          <w:szCs w:val="22"/>
        </w:rPr>
      </w:pPr>
    </w:p>
    <w:p w:rsidR="00C95803" w:rsidRPr="00883A0F" w:rsidRDefault="00C95803" w:rsidP="00C95803">
      <w:pPr>
        <w:pStyle w:val="CM5"/>
        <w:spacing w:line="263" w:lineRule="atLeast"/>
        <w:rPr>
          <w:rFonts w:cs="Arial"/>
          <w:color w:val="000000"/>
          <w:sz w:val="22"/>
          <w:szCs w:val="22"/>
        </w:rPr>
      </w:pPr>
      <w:r w:rsidRPr="00883A0F">
        <w:rPr>
          <w:rFonts w:cs="Arial"/>
          <w:color w:val="000000"/>
          <w:sz w:val="22"/>
          <w:szCs w:val="22"/>
        </w:rPr>
        <w:t>When you make a referral to Social Care (Children’s Services) or to the police, you should provide as much of the following information as possible:</w:t>
      </w:r>
    </w:p>
    <w:p w:rsidR="00C95803" w:rsidRPr="00883A0F" w:rsidRDefault="00C95803" w:rsidP="00C95803">
      <w:pPr>
        <w:pStyle w:val="Default"/>
        <w:rPr>
          <w:sz w:val="22"/>
          <w:szCs w:val="22"/>
        </w:rPr>
      </w:pPr>
    </w:p>
    <w:p w:rsidR="00C95803" w:rsidRPr="00883A0F" w:rsidRDefault="00C95803" w:rsidP="00C95803">
      <w:pPr>
        <w:pStyle w:val="Default"/>
        <w:numPr>
          <w:ilvl w:val="0"/>
          <w:numId w:val="5"/>
        </w:numPr>
        <w:tabs>
          <w:tab w:val="clear" w:pos="1440"/>
          <w:tab w:val="num" w:pos="993"/>
        </w:tabs>
        <w:ind w:left="993"/>
        <w:rPr>
          <w:sz w:val="22"/>
          <w:szCs w:val="22"/>
        </w:rPr>
      </w:pPr>
      <w:r w:rsidRPr="00883A0F">
        <w:rPr>
          <w:b/>
          <w:bCs/>
          <w:sz w:val="22"/>
          <w:szCs w:val="22"/>
        </w:rPr>
        <w:t xml:space="preserve">Child’s name, date of birth, address, telephone number </w:t>
      </w:r>
      <w:r w:rsidRPr="00883A0F">
        <w:rPr>
          <w:sz w:val="22"/>
          <w:szCs w:val="22"/>
        </w:rPr>
        <w:t xml:space="preserve">and </w:t>
      </w:r>
      <w:r w:rsidRPr="00883A0F">
        <w:rPr>
          <w:b/>
          <w:bCs/>
          <w:sz w:val="22"/>
          <w:szCs w:val="22"/>
        </w:rPr>
        <w:t>ethnic origin</w:t>
      </w:r>
      <w:r w:rsidRPr="00883A0F">
        <w:rPr>
          <w:sz w:val="22"/>
          <w:szCs w:val="22"/>
        </w:rPr>
        <w:t>;</w:t>
      </w:r>
      <w:r w:rsidRPr="00883A0F">
        <w:rPr>
          <w:b/>
          <w:bCs/>
          <w:sz w:val="22"/>
          <w:szCs w:val="22"/>
        </w:rPr>
        <w:t xml:space="preserve">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b/>
          <w:bCs/>
          <w:sz w:val="22"/>
          <w:szCs w:val="22"/>
        </w:rPr>
        <w:t xml:space="preserve">Family details </w:t>
      </w:r>
      <w:r w:rsidRPr="00883A0F">
        <w:rPr>
          <w:sz w:val="22"/>
          <w:szCs w:val="22"/>
        </w:rPr>
        <w:t xml:space="preserve">- who lives in the home - and any other significant adults;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 xml:space="preserve">What is causing concern and the </w:t>
      </w:r>
      <w:r w:rsidRPr="00883A0F">
        <w:rPr>
          <w:b/>
          <w:bCs/>
          <w:sz w:val="22"/>
          <w:szCs w:val="22"/>
        </w:rPr>
        <w:t xml:space="preserve">evidence </w:t>
      </w:r>
      <w:r w:rsidRPr="00883A0F">
        <w:rPr>
          <w:sz w:val="22"/>
          <w:szCs w:val="22"/>
        </w:rPr>
        <w:t xml:space="preserve">that you have gathered to support your concerns;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 xml:space="preserve">Any </w:t>
      </w:r>
      <w:r>
        <w:rPr>
          <w:b/>
          <w:bCs/>
          <w:sz w:val="22"/>
          <w:szCs w:val="22"/>
        </w:rPr>
        <w:t xml:space="preserve">additional </w:t>
      </w:r>
      <w:r w:rsidRPr="00883A0F">
        <w:rPr>
          <w:b/>
          <w:bCs/>
          <w:sz w:val="22"/>
          <w:szCs w:val="22"/>
        </w:rPr>
        <w:t xml:space="preserve">needs </w:t>
      </w:r>
      <w:r w:rsidRPr="00883A0F">
        <w:rPr>
          <w:sz w:val="22"/>
          <w:szCs w:val="22"/>
        </w:rPr>
        <w:t xml:space="preserve">the child and/or family may have including language, disability and communication;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 xml:space="preserve">Clarification of discussion with any family members if a discussion has been appropriate;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 xml:space="preserve">Clarification of any ongoing assistance that you are giving to the family;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 xml:space="preserve">Your name, workplace and contact telephone number. </w:t>
      </w:r>
    </w:p>
    <w:p w:rsidR="00C95803" w:rsidRPr="00883A0F" w:rsidRDefault="00C95803" w:rsidP="00C95803">
      <w:pPr>
        <w:pStyle w:val="Default"/>
        <w:rPr>
          <w:sz w:val="22"/>
          <w:szCs w:val="22"/>
        </w:rPr>
      </w:pPr>
    </w:p>
    <w:p w:rsidR="00C95803" w:rsidRPr="00883A0F" w:rsidRDefault="00C95803" w:rsidP="00C95803">
      <w:pPr>
        <w:pStyle w:val="CM5"/>
        <w:spacing w:line="260" w:lineRule="atLeast"/>
        <w:rPr>
          <w:rFonts w:cs="Arial"/>
          <w:bCs/>
          <w:color w:val="000000"/>
          <w:sz w:val="22"/>
          <w:szCs w:val="22"/>
        </w:rPr>
      </w:pPr>
      <w:r w:rsidRPr="00883A0F">
        <w:rPr>
          <w:rFonts w:cs="Arial"/>
          <w:bCs/>
          <w:color w:val="000000"/>
          <w:sz w:val="22"/>
          <w:szCs w:val="22"/>
        </w:rPr>
        <w:t xml:space="preserve">All Child Protection referral phone calls made to the </w:t>
      </w:r>
      <w:r>
        <w:rPr>
          <w:rFonts w:cs="Arial"/>
          <w:bCs/>
          <w:color w:val="000000"/>
          <w:sz w:val="22"/>
          <w:szCs w:val="22"/>
        </w:rPr>
        <w:t xml:space="preserve">Multi-Agency Safeguarding &amp; Support Hub (MASSH) </w:t>
      </w:r>
      <w:r w:rsidRPr="00883A0F">
        <w:rPr>
          <w:rFonts w:cs="Arial"/>
          <w:bCs/>
          <w:color w:val="000000"/>
          <w:sz w:val="22"/>
          <w:szCs w:val="22"/>
        </w:rPr>
        <w:t>to secure a response from Social Care must be supported with written do</w:t>
      </w:r>
      <w:r>
        <w:rPr>
          <w:rFonts w:cs="Arial"/>
          <w:bCs/>
          <w:color w:val="000000"/>
          <w:sz w:val="22"/>
          <w:szCs w:val="22"/>
        </w:rPr>
        <w:t>cumentation.  I</w:t>
      </w:r>
      <w:r w:rsidRPr="00883A0F">
        <w:rPr>
          <w:rFonts w:cs="Arial"/>
          <w:bCs/>
          <w:color w:val="000000"/>
          <w:sz w:val="22"/>
          <w:szCs w:val="22"/>
        </w:rPr>
        <w:t xml:space="preserve">n Stockport this </w:t>
      </w:r>
      <w:r>
        <w:rPr>
          <w:rFonts w:cs="Arial"/>
          <w:bCs/>
          <w:color w:val="000000"/>
          <w:sz w:val="22"/>
          <w:szCs w:val="22"/>
        </w:rPr>
        <w:t>is through the online Child Protection Referral form.</w:t>
      </w:r>
      <w:r w:rsidRPr="00883A0F">
        <w:rPr>
          <w:rFonts w:cs="Arial"/>
          <w:bCs/>
          <w:color w:val="000000"/>
          <w:sz w:val="22"/>
          <w:szCs w:val="22"/>
        </w:rPr>
        <w:t xml:space="preserve">  </w:t>
      </w:r>
    </w:p>
    <w:p w:rsidR="00C95803" w:rsidRPr="00883A0F" w:rsidRDefault="00C95803" w:rsidP="00C95803">
      <w:pPr>
        <w:pStyle w:val="Default"/>
        <w:rPr>
          <w:sz w:val="22"/>
          <w:szCs w:val="22"/>
        </w:rPr>
      </w:pPr>
    </w:p>
    <w:p w:rsidR="00C95803" w:rsidRPr="00883A0F" w:rsidRDefault="00C95803" w:rsidP="00C95803">
      <w:pPr>
        <w:pStyle w:val="Default"/>
        <w:rPr>
          <w:b/>
          <w:color w:val="FF0000"/>
          <w:sz w:val="22"/>
          <w:szCs w:val="22"/>
        </w:rPr>
      </w:pPr>
      <w:r w:rsidRPr="00883A0F">
        <w:rPr>
          <w:b/>
          <w:color w:val="FF0000"/>
          <w:sz w:val="22"/>
          <w:szCs w:val="22"/>
        </w:rPr>
        <w:t xml:space="preserve">Remember- Anyone </w:t>
      </w:r>
      <w:r>
        <w:rPr>
          <w:b/>
          <w:color w:val="FF0000"/>
          <w:sz w:val="22"/>
          <w:szCs w:val="22"/>
        </w:rPr>
        <w:t xml:space="preserve">in school </w:t>
      </w:r>
      <w:r w:rsidRPr="00883A0F">
        <w:rPr>
          <w:b/>
          <w:color w:val="FF0000"/>
          <w:sz w:val="22"/>
          <w:szCs w:val="22"/>
        </w:rPr>
        <w:t xml:space="preserve">can make a </w:t>
      </w:r>
      <w:r>
        <w:rPr>
          <w:b/>
          <w:color w:val="FF0000"/>
          <w:sz w:val="22"/>
          <w:szCs w:val="22"/>
        </w:rPr>
        <w:t xml:space="preserve">child protection </w:t>
      </w:r>
      <w:r w:rsidRPr="00883A0F">
        <w:rPr>
          <w:b/>
          <w:color w:val="FF0000"/>
          <w:sz w:val="22"/>
          <w:szCs w:val="22"/>
        </w:rPr>
        <w:t>referral</w:t>
      </w:r>
    </w:p>
    <w:p w:rsidR="00C95803" w:rsidRPr="00883A0F" w:rsidRDefault="00C95803" w:rsidP="00C95803">
      <w:pPr>
        <w:pStyle w:val="CM5"/>
        <w:spacing w:line="260" w:lineRule="atLeast"/>
        <w:rPr>
          <w:rFonts w:cs="Arial"/>
          <w:b/>
          <w:bCs/>
          <w:color w:val="000000"/>
          <w:sz w:val="22"/>
          <w:szCs w:val="22"/>
        </w:rPr>
      </w:pPr>
    </w:p>
    <w:p w:rsidR="00C95803" w:rsidRPr="00883A0F" w:rsidRDefault="00C95803" w:rsidP="00C95803">
      <w:pPr>
        <w:pStyle w:val="CM5"/>
        <w:spacing w:line="260" w:lineRule="atLeast"/>
        <w:outlineLvl w:val="0"/>
        <w:rPr>
          <w:rFonts w:cs="Arial"/>
          <w:b/>
          <w:bCs/>
          <w:color w:val="000000"/>
          <w:sz w:val="22"/>
          <w:szCs w:val="22"/>
        </w:rPr>
      </w:pPr>
      <w:r>
        <w:rPr>
          <w:rFonts w:cs="Arial"/>
          <w:b/>
          <w:bCs/>
          <w:color w:val="000000"/>
          <w:sz w:val="22"/>
          <w:szCs w:val="22"/>
        </w:rPr>
        <w:t>INFORMATION &amp;</w:t>
      </w:r>
      <w:r w:rsidRPr="00883A0F">
        <w:rPr>
          <w:rFonts w:cs="Arial"/>
          <w:b/>
          <w:bCs/>
          <w:color w:val="000000"/>
          <w:sz w:val="22"/>
          <w:szCs w:val="22"/>
        </w:rPr>
        <w:t>TELEPHONE NUMBERS FOR CONSULTATION AND REFERRAL</w:t>
      </w:r>
    </w:p>
    <w:p w:rsidR="00C95803" w:rsidRPr="00883A0F" w:rsidRDefault="00C95803" w:rsidP="00C95803">
      <w:pPr>
        <w:pStyle w:val="CM5"/>
        <w:spacing w:line="260" w:lineRule="atLeast"/>
        <w:rPr>
          <w:rFonts w:cs="Arial"/>
          <w:color w:val="000000"/>
          <w:sz w:val="22"/>
          <w:szCs w:val="22"/>
        </w:rPr>
      </w:pPr>
      <w:r w:rsidRPr="00883A0F">
        <w:rPr>
          <w:rFonts w:cs="Arial"/>
          <w:b/>
          <w:bCs/>
          <w:color w:val="000000"/>
          <w:sz w:val="22"/>
          <w:szCs w:val="22"/>
        </w:rPr>
        <w:t xml:space="preserve"> </w:t>
      </w:r>
    </w:p>
    <w:p w:rsidR="00C95803" w:rsidRDefault="00C95803" w:rsidP="00C95803">
      <w:pPr>
        <w:pStyle w:val="CM2"/>
        <w:ind w:left="284"/>
        <w:outlineLvl w:val="0"/>
        <w:rPr>
          <w:rFonts w:cs="Arial"/>
          <w:color w:val="000000"/>
          <w:sz w:val="22"/>
          <w:szCs w:val="22"/>
          <w:u w:val="single"/>
        </w:rPr>
      </w:pPr>
      <w:r>
        <w:rPr>
          <w:rFonts w:cs="Arial"/>
          <w:color w:val="000000"/>
          <w:sz w:val="22"/>
          <w:szCs w:val="22"/>
          <w:u w:val="single"/>
        </w:rPr>
        <w:t xml:space="preserve">Children’s Services- child protection referral </w:t>
      </w:r>
      <w:r w:rsidRPr="00883A0F">
        <w:rPr>
          <w:rFonts w:cs="Arial"/>
          <w:color w:val="000000"/>
          <w:sz w:val="22"/>
          <w:szCs w:val="22"/>
          <w:u w:val="single"/>
        </w:rPr>
        <w:t xml:space="preserve"> </w:t>
      </w:r>
    </w:p>
    <w:p w:rsidR="00C95803" w:rsidRPr="007D5EAE" w:rsidRDefault="00C95803" w:rsidP="00C95803">
      <w:pPr>
        <w:pStyle w:val="Default"/>
      </w:pPr>
    </w:p>
    <w:p w:rsidR="00C95803" w:rsidRDefault="00C95803" w:rsidP="00C95803">
      <w:pPr>
        <w:pStyle w:val="Default"/>
        <w:numPr>
          <w:ilvl w:val="0"/>
          <w:numId w:val="5"/>
        </w:numPr>
        <w:tabs>
          <w:tab w:val="clear" w:pos="1440"/>
          <w:tab w:val="num" w:pos="993"/>
        </w:tabs>
        <w:ind w:left="993"/>
        <w:rPr>
          <w:sz w:val="22"/>
          <w:szCs w:val="22"/>
        </w:rPr>
      </w:pPr>
      <w:r>
        <w:rPr>
          <w:sz w:val="22"/>
          <w:szCs w:val="22"/>
        </w:rPr>
        <w:t xml:space="preserve">Online (to the MASSH)- </w:t>
      </w:r>
      <w:hyperlink r:id="rId10" w:history="1">
        <w:r w:rsidRPr="008D2FF6">
          <w:rPr>
            <w:color w:val="323E4F" w:themeColor="text2" w:themeShade="BF"/>
            <w:sz w:val="22"/>
            <w:szCs w:val="22"/>
          </w:rPr>
          <w:t>https://www.stockport.gov.uk/contacting-the-massh</w:t>
        </w:r>
      </w:hyperlink>
      <w:r>
        <w:rPr>
          <w:sz w:val="22"/>
          <w:szCs w:val="22"/>
        </w:rPr>
        <w:t xml:space="preserve">    </w:t>
      </w:r>
    </w:p>
    <w:p w:rsidR="00C95803" w:rsidRDefault="00C95803" w:rsidP="00C95803">
      <w:pPr>
        <w:pStyle w:val="Default"/>
        <w:numPr>
          <w:ilvl w:val="0"/>
          <w:numId w:val="5"/>
        </w:numPr>
        <w:tabs>
          <w:tab w:val="clear" w:pos="1440"/>
          <w:tab w:val="num" w:pos="993"/>
        </w:tabs>
        <w:ind w:left="993"/>
        <w:rPr>
          <w:sz w:val="22"/>
          <w:szCs w:val="22"/>
        </w:rPr>
      </w:pPr>
      <w:r w:rsidRPr="00606DED">
        <w:rPr>
          <w:sz w:val="22"/>
          <w:szCs w:val="22"/>
        </w:rPr>
        <w:t xml:space="preserve">The Multi –agency Safeguarding and Support Hub (MASSH) </w:t>
      </w:r>
      <w:r w:rsidRPr="00606DED">
        <w:rPr>
          <w:sz w:val="22"/>
          <w:szCs w:val="22"/>
        </w:rPr>
        <w:br/>
        <w:t xml:space="preserve">Monday to Thursday 8.30am to 5.00pm, </w:t>
      </w:r>
    </w:p>
    <w:p w:rsidR="00C95803" w:rsidRPr="00606DED" w:rsidRDefault="00C95803" w:rsidP="00C95803">
      <w:pPr>
        <w:pStyle w:val="Default"/>
        <w:numPr>
          <w:ilvl w:val="0"/>
          <w:numId w:val="5"/>
        </w:numPr>
        <w:tabs>
          <w:tab w:val="clear" w:pos="1440"/>
          <w:tab w:val="num" w:pos="993"/>
        </w:tabs>
        <w:ind w:left="993"/>
        <w:rPr>
          <w:sz w:val="22"/>
          <w:szCs w:val="22"/>
        </w:rPr>
      </w:pPr>
      <w:r w:rsidRPr="00606DED">
        <w:rPr>
          <w:sz w:val="22"/>
          <w:szCs w:val="22"/>
        </w:rPr>
        <w:t xml:space="preserve">Friday 8.30am to 4.30pm. </w:t>
      </w:r>
      <w:r w:rsidRPr="00606DED">
        <w:rPr>
          <w:sz w:val="22"/>
          <w:szCs w:val="22"/>
        </w:rPr>
        <w:br/>
        <w:t xml:space="preserve">tel. (0161) 217-6028 or 6024. </w:t>
      </w:r>
      <w:r w:rsidRPr="00606DED">
        <w:rPr>
          <w:sz w:val="22"/>
          <w:szCs w:val="22"/>
        </w:rPr>
        <w:br/>
        <w:t>Out of hours referrals and advice</w:t>
      </w:r>
      <w:r>
        <w:rPr>
          <w:sz w:val="22"/>
          <w:szCs w:val="22"/>
        </w:rPr>
        <w:t xml:space="preserve"> </w:t>
      </w:r>
      <w:proofErr w:type="spellStart"/>
      <w:r>
        <w:rPr>
          <w:sz w:val="22"/>
          <w:szCs w:val="22"/>
        </w:rPr>
        <w:t>tel</w:t>
      </w:r>
      <w:proofErr w:type="spellEnd"/>
      <w:r>
        <w:rPr>
          <w:sz w:val="22"/>
          <w:szCs w:val="22"/>
        </w:rPr>
        <w:t>:</w:t>
      </w:r>
      <w:r w:rsidRPr="00606DED">
        <w:rPr>
          <w:sz w:val="22"/>
          <w:szCs w:val="22"/>
        </w:rPr>
        <w:t xml:space="preserve"> (0161) 718-2118 </w:t>
      </w:r>
    </w:p>
    <w:p w:rsidR="00C95803" w:rsidRPr="00883A0F" w:rsidRDefault="00C95803" w:rsidP="00C95803">
      <w:pPr>
        <w:pStyle w:val="Default"/>
        <w:numPr>
          <w:ilvl w:val="0"/>
          <w:numId w:val="5"/>
        </w:numPr>
        <w:tabs>
          <w:tab w:val="clear" w:pos="1440"/>
          <w:tab w:val="num" w:pos="993"/>
        </w:tabs>
        <w:ind w:left="993"/>
        <w:rPr>
          <w:sz w:val="22"/>
          <w:szCs w:val="22"/>
        </w:rPr>
      </w:pPr>
      <w:r w:rsidRPr="00883A0F">
        <w:rPr>
          <w:sz w:val="22"/>
          <w:szCs w:val="22"/>
        </w:rPr>
        <w:t>Greater Manchester</w:t>
      </w:r>
      <w:r>
        <w:rPr>
          <w:sz w:val="22"/>
          <w:szCs w:val="22"/>
        </w:rPr>
        <w:t xml:space="preserve"> Police tel:101 (non- emergency) 999 emergency</w:t>
      </w:r>
    </w:p>
    <w:p w:rsidR="00C95803" w:rsidRPr="00883A0F" w:rsidRDefault="00C95803" w:rsidP="00C95803">
      <w:pPr>
        <w:pStyle w:val="Default"/>
        <w:ind w:left="1080"/>
        <w:rPr>
          <w:sz w:val="22"/>
          <w:szCs w:val="22"/>
        </w:rPr>
      </w:pPr>
      <w:r w:rsidRPr="00883A0F">
        <w:rPr>
          <w:sz w:val="22"/>
          <w:szCs w:val="22"/>
        </w:rPr>
        <w:t xml:space="preserve"> </w:t>
      </w:r>
    </w:p>
    <w:p w:rsidR="00C95803" w:rsidRPr="00883A0F" w:rsidRDefault="00C95803" w:rsidP="00C95803">
      <w:pPr>
        <w:pStyle w:val="Default"/>
        <w:rPr>
          <w:sz w:val="22"/>
          <w:szCs w:val="22"/>
        </w:rPr>
      </w:pPr>
    </w:p>
    <w:p w:rsidR="00C95803" w:rsidRPr="00883A0F" w:rsidRDefault="00C95803" w:rsidP="00C95803">
      <w:pPr>
        <w:pStyle w:val="CM2"/>
        <w:ind w:left="284"/>
        <w:outlineLvl w:val="0"/>
        <w:rPr>
          <w:rFonts w:cs="Arial"/>
          <w:color w:val="000000"/>
          <w:sz w:val="22"/>
          <w:szCs w:val="22"/>
        </w:rPr>
      </w:pPr>
      <w:r w:rsidRPr="00883A0F">
        <w:rPr>
          <w:rFonts w:cs="Arial"/>
          <w:color w:val="000000"/>
          <w:sz w:val="22"/>
          <w:szCs w:val="22"/>
          <w:u w:val="single"/>
        </w:rPr>
        <w:t xml:space="preserve">Advice </w:t>
      </w:r>
      <w:r>
        <w:rPr>
          <w:rFonts w:cs="Arial"/>
          <w:color w:val="000000"/>
          <w:sz w:val="22"/>
          <w:szCs w:val="22"/>
          <w:u w:val="single"/>
        </w:rPr>
        <w:t>is available from:</w:t>
      </w:r>
    </w:p>
    <w:p w:rsidR="00C95803" w:rsidRPr="00883A0F" w:rsidRDefault="00C95803" w:rsidP="00C95803">
      <w:pPr>
        <w:pStyle w:val="Default"/>
        <w:ind w:left="993"/>
        <w:rPr>
          <w:sz w:val="22"/>
          <w:szCs w:val="22"/>
        </w:rPr>
      </w:pPr>
    </w:p>
    <w:p w:rsidR="00C95803" w:rsidRDefault="00C95803" w:rsidP="00C95803">
      <w:pPr>
        <w:pStyle w:val="Default"/>
        <w:numPr>
          <w:ilvl w:val="0"/>
          <w:numId w:val="6"/>
        </w:numPr>
        <w:tabs>
          <w:tab w:val="clear" w:pos="1440"/>
          <w:tab w:val="num" w:pos="993"/>
        </w:tabs>
        <w:ind w:left="993"/>
        <w:rPr>
          <w:sz w:val="22"/>
          <w:szCs w:val="22"/>
        </w:rPr>
      </w:pPr>
      <w:r>
        <w:rPr>
          <w:sz w:val="22"/>
          <w:szCs w:val="22"/>
        </w:rPr>
        <w:t>Child’s Social Worker (if already involved)</w:t>
      </w:r>
    </w:p>
    <w:p w:rsidR="00C95803" w:rsidRDefault="00C95803" w:rsidP="00C95803">
      <w:pPr>
        <w:pStyle w:val="Default"/>
        <w:numPr>
          <w:ilvl w:val="0"/>
          <w:numId w:val="6"/>
        </w:numPr>
        <w:tabs>
          <w:tab w:val="clear" w:pos="1440"/>
          <w:tab w:val="num" w:pos="993"/>
        </w:tabs>
        <w:ind w:left="993"/>
        <w:rPr>
          <w:sz w:val="22"/>
          <w:szCs w:val="22"/>
        </w:rPr>
      </w:pPr>
      <w:r>
        <w:rPr>
          <w:sz w:val="22"/>
          <w:szCs w:val="22"/>
        </w:rPr>
        <w:t>School Age Plus worker</w:t>
      </w:r>
    </w:p>
    <w:p w:rsidR="00C95803" w:rsidRDefault="00C95803" w:rsidP="00C95803">
      <w:pPr>
        <w:pStyle w:val="Default"/>
        <w:numPr>
          <w:ilvl w:val="0"/>
          <w:numId w:val="6"/>
        </w:numPr>
        <w:tabs>
          <w:tab w:val="clear" w:pos="1440"/>
          <w:tab w:val="num" w:pos="993"/>
        </w:tabs>
        <w:ind w:left="993"/>
        <w:rPr>
          <w:sz w:val="22"/>
          <w:szCs w:val="22"/>
        </w:rPr>
      </w:pPr>
      <w:r>
        <w:rPr>
          <w:sz w:val="22"/>
          <w:szCs w:val="22"/>
        </w:rPr>
        <w:t xml:space="preserve">Team Around the School meeting </w:t>
      </w:r>
    </w:p>
    <w:p w:rsidR="00C95803" w:rsidRDefault="00C95803" w:rsidP="00C95803">
      <w:pPr>
        <w:pStyle w:val="Default"/>
        <w:numPr>
          <w:ilvl w:val="0"/>
          <w:numId w:val="6"/>
        </w:numPr>
        <w:tabs>
          <w:tab w:val="clear" w:pos="1440"/>
          <w:tab w:val="num" w:pos="993"/>
        </w:tabs>
        <w:ind w:left="993"/>
        <w:rPr>
          <w:sz w:val="22"/>
          <w:szCs w:val="22"/>
        </w:rPr>
      </w:pPr>
      <w:r w:rsidRPr="00883A0F">
        <w:rPr>
          <w:sz w:val="22"/>
          <w:szCs w:val="22"/>
        </w:rPr>
        <w:t xml:space="preserve">Safeguarding Children Unit tel. (0161) 474-5657 </w:t>
      </w:r>
    </w:p>
    <w:p w:rsidR="00C95803" w:rsidRPr="00606DED" w:rsidRDefault="00C95803" w:rsidP="00C95803">
      <w:pPr>
        <w:pStyle w:val="Default"/>
        <w:numPr>
          <w:ilvl w:val="0"/>
          <w:numId w:val="6"/>
        </w:numPr>
        <w:tabs>
          <w:tab w:val="clear" w:pos="1440"/>
          <w:tab w:val="num" w:pos="993"/>
        </w:tabs>
        <w:ind w:left="993"/>
        <w:rPr>
          <w:sz w:val="22"/>
          <w:szCs w:val="22"/>
        </w:rPr>
      </w:pPr>
      <w:r w:rsidRPr="00606DED">
        <w:rPr>
          <w:sz w:val="22"/>
          <w:szCs w:val="22"/>
        </w:rPr>
        <w:t xml:space="preserve">The Multi –agency Safeguarding and Support Hub (MASSH) </w:t>
      </w:r>
      <w:r w:rsidRPr="00606DED">
        <w:rPr>
          <w:sz w:val="22"/>
          <w:szCs w:val="22"/>
        </w:rPr>
        <w:br/>
        <w:t>tel. (0161) 217-6028 or 6024</w:t>
      </w:r>
    </w:p>
    <w:p w:rsidR="00C95803" w:rsidRPr="00883A0F" w:rsidRDefault="00C95803" w:rsidP="00C95803">
      <w:pPr>
        <w:pStyle w:val="Default"/>
        <w:numPr>
          <w:ilvl w:val="0"/>
          <w:numId w:val="6"/>
        </w:numPr>
        <w:tabs>
          <w:tab w:val="clear" w:pos="1440"/>
          <w:tab w:val="num" w:pos="993"/>
        </w:tabs>
        <w:ind w:left="993"/>
        <w:rPr>
          <w:sz w:val="22"/>
          <w:szCs w:val="22"/>
        </w:rPr>
      </w:pPr>
      <w:r w:rsidRPr="00883A0F">
        <w:rPr>
          <w:sz w:val="22"/>
          <w:szCs w:val="22"/>
        </w:rPr>
        <w:t>Senior Adviser for Safeguarding in Education tel. (0161) 474-5657</w:t>
      </w:r>
    </w:p>
    <w:p w:rsidR="00C95803" w:rsidRDefault="00C95803" w:rsidP="00C95803">
      <w:pPr>
        <w:pStyle w:val="CM5"/>
        <w:jc w:val="center"/>
        <w:rPr>
          <w:rFonts w:cs="Arial"/>
          <w:b/>
          <w:bCs/>
          <w:color w:val="000000"/>
          <w:sz w:val="32"/>
          <w:szCs w:val="32"/>
          <w:u w:val="single"/>
        </w:rPr>
      </w:pPr>
    </w:p>
    <w:p w:rsidR="00C95803" w:rsidRDefault="00C95803" w:rsidP="00C95803">
      <w:pPr>
        <w:pStyle w:val="CM5"/>
        <w:jc w:val="center"/>
        <w:rPr>
          <w:rFonts w:cs="Arial"/>
          <w:b/>
          <w:bCs/>
          <w:color w:val="000000"/>
          <w:sz w:val="32"/>
          <w:szCs w:val="32"/>
          <w:u w:val="single"/>
        </w:rPr>
      </w:pPr>
    </w:p>
    <w:p w:rsidR="00C95803" w:rsidRPr="009F290F" w:rsidRDefault="00C95803" w:rsidP="00C95803">
      <w:pPr>
        <w:pStyle w:val="CM5"/>
        <w:jc w:val="center"/>
        <w:rPr>
          <w:rFonts w:cs="Arial"/>
          <w:color w:val="000000"/>
          <w:sz w:val="32"/>
          <w:szCs w:val="32"/>
          <w:u w:val="single"/>
        </w:rPr>
      </w:pPr>
      <w:r w:rsidRPr="009F290F">
        <w:rPr>
          <w:rFonts w:cs="Arial"/>
          <w:b/>
          <w:bCs/>
          <w:color w:val="000000"/>
          <w:sz w:val="32"/>
          <w:szCs w:val="32"/>
          <w:u w:val="single"/>
        </w:rPr>
        <w:t xml:space="preserve">What to do if you are concerned </w:t>
      </w:r>
      <w:r>
        <w:rPr>
          <w:rFonts w:cs="Arial"/>
          <w:b/>
          <w:bCs/>
          <w:color w:val="000000"/>
          <w:sz w:val="32"/>
          <w:szCs w:val="32"/>
          <w:u w:val="single"/>
        </w:rPr>
        <w:t xml:space="preserve">that a child/young person is being abused </w:t>
      </w:r>
      <w:r w:rsidRPr="009F290F">
        <w:rPr>
          <w:rFonts w:cs="Arial"/>
          <w:b/>
          <w:bCs/>
          <w:color w:val="000000"/>
          <w:sz w:val="32"/>
          <w:szCs w:val="32"/>
          <w:u w:val="single"/>
        </w:rPr>
        <w:t xml:space="preserve">(flowchart for Education) </w:t>
      </w:r>
    </w:p>
    <w:p w:rsidR="00C95803" w:rsidRDefault="00C95803" w:rsidP="00C95803">
      <w:r>
        <w:object w:dxaOrig="11191" w:dyaOrig="15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23.25pt" o:ole="">
            <v:imagedata r:id="rId11" o:title=""/>
          </v:shape>
          <o:OLEObject Type="Embed" ProgID="Visio.Drawing.11" ShapeID="_x0000_i1025" DrawAspect="Content" ObjectID="_1769945815" r:id="rId12"/>
        </w:object>
      </w:r>
    </w:p>
    <w:p w:rsidR="00F64F3E" w:rsidRPr="00085080" w:rsidRDefault="00F64F3E" w:rsidP="00F64F3E">
      <w:pPr>
        <w:pStyle w:val="Heading1"/>
        <w:rPr>
          <w:rFonts w:asciiTheme="minorHAnsi" w:hAnsiTheme="minorHAnsi"/>
          <w:sz w:val="24"/>
          <w:szCs w:val="24"/>
        </w:rPr>
      </w:pPr>
      <w:r w:rsidRPr="00085080">
        <w:rPr>
          <w:rFonts w:asciiTheme="minorHAnsi" w:hAnsiTheme="minorHAnsi"/>
          <w:sz w:val="24"/>
          <w:szCs w:val="24"/>
        </w:rPr>
        <w:lastRenderedPageBreak/>
        <w:t>Peer-on- peer abuse</w:t>
      </w:r>
    </w:p>
    <w:p w:rsidR="00F64F3E" w:rsidRPr="00085080" w:rsidRDefault="00F64F3E" w:rsidP="00F64F3E">
      <w:pPr>
        <w:rPr>
          <w:sz w:val="24"/>
          <w:szCs w:val="24"/>
        </w:rPr>
      </w:pPr>
    </w:p>
    <w:p w:rsidR="00B5041E" w:rsidRDefault="00F64F3E" w:rsidP="00F64F3E">
      <w:pPr>
        <w:autoSpaceDE w:val="0"/>
        <w:autoSpaceDN w:val="0"/>
        <w:adjustRightInd w:val="0"/>
        <w:spacing w:after="0" w:line="240" w:lineRule="auto"/>
        <w:rPr>
          <w:rFonts w:cs="ArialMT"/>
          <w:sz w:val="24"/>
          <w:szCs w:val="24"/>
        </w:rPr>
      </w:pPr>
      <w:r w:rsidRPr="00085080">
        <w:rPr>
          <w:rFonts w:cs="ArialMT"/>
          <w:sz w:val="24"/>
          <w:szCs w:val="24"/>
        </w:rPr>
        <w:t>Peer-on-peer abuse may include any type of physical, sexual, emotional and financial abuse, and coercive control, this may be between children or within children's relationships (both intimate and non-intimate).Peer-on-peer abuse can take various forms, including: serious bullying (including cyber-bullying), relationship abuse, domestic violence, child sexual exploitation, youth and serious youth violence, harmful sexual behaviour, and/or gender based violence</w:t>
      </w:r>
      <w:r w:rsidRPr="00085080">
        <w:rPr>
          <w:rStyle w:val="FootnoteReference"/>
          <w:rFonts w:cs="ArialMT"/>
          <w:sz w:val="24"/>
          <w:szCs w:val="24"/>
        </w:rPr>
        <w:footnoteReference w:id="1"/>
      </w:r>
      <w:r w:rsidR="00B5041E">
        <w:rPr>
          <w:rFonts w:cs="ArialMT"/>
          <w:sz w:val="24"/>
          <w:szCs w:val="24"/>
        </w:rPr>
        <w:t>.</w:t>
      </w:r>
      <w:r w:rsidR="00B5041E" w:rsidRPr="00B5041E">
        <w:rPr>
          <w:rFonts w:ascii="Arial" w:hAnsi="Arial" w:cs="Arial"/>
          <w:color w:val="000000"/>
          <w:sz w:val="23"/>
          <w:szCs w:val="23"/>
        </w:rPr>
        <w:t xml:space="preserve"> </w:t>
      </w:r>
      <w:r w:rsidR="00B5041E" w:rsidRPr="00B5041E">
        <w:rPr>
          <w:rFonts w:cs="ArialMT"/>
          <w:sz w:val="24"/>
          <w:szCs w:val="24"/>
        </w:rPr>
        <w:t>There is no clear boundary between incidents that should be regarded as peer on peer abuse and incidents that would be considered as bullying, sexual experimentation, etc. Staff should use their professional</w:t>
      </w:r>
      <w:r w:rsidR="00B5041E">
        <w:rPr>
          <w:rFonts w:cs="ArialMT"/>
          <w:sz w:val="24"/>
          <w:szCs w:val="24"/>
        </w:rPr>
        <w:t xml:space="preserve"> knowledge and</w:t>
      </w:r>
      <w:r w:rsidR="00B5041E" w:rsidRPr="00B5041E">
        <w:rPr>
          <w:rFonts w:cs="ArialMT"/>
          <w:sz w:val="24"/>
          <w:szCs w:val="24"/>
        </w:rPr>
        <w:t xml:space="preserve"> judgement in these matters. </w:t>
      </w:r>
      <w:r w:rsidR="00B5041E">
        <w:rPr>
          <w:rFonts w:cs="ArialMT"/>
          <w:sz w:val="24"/>
          <w:szCs w:val="24"/>
        </w:rPr>
        <w:t>As necessary further advice should be sought from other agencies.  However where there is</w:t>
      </w:r>
      <w:r w:rsidR="00B5041E" w:rsidRPr="00B5041E">
        <w:rPr>
          <w:rFonts w:cs="ArialMT"/>
          <w:sz w:val="24"/>
          <w:szCs w:val="24"/>
        </w:rPr>
        <w:t xml:space="preserve"> a large difference in power between the young people </w:t>
      </w:r>
      <w:r w:rsidR="0023502C" w:rsidRPr="00B5041E">
        <w:rPr>
          <w:rFonts w:cs="ArialMT"/>
          <w:sz w:val="24"/>
          <w:szCs w:val="24"/>
        </w:rPr>
        <w:t>concerned (</w:t>
      </w:r>
      <w:r w:rsidR="00B5041E" w:rsidRPr="00B5041E">
        <w:rPr>
          <w:rFonts w:cs="ArialMT"/>
          <w:sz w:val="24"/>
          <w:szCs w:val="24"/>
        </w:rPr>
        <w:t xml:space="preserve">e.g. age, size, ability, development); or </w:t>
      </w:r>
      <w:r w:rsidR="00B5041E">
        <w:rPr>
          <w:rFonts w:cs="ArialMT"/>
          <w:sz w:val="24"/>
          <w:szCs w:val="24"/>
        </w:rPr>
        <w:t>one chil</w:t>
      </w:r>
      <w:r w:rsidR="00564FCA">
        <w:rPr>
          <w:rFonts w:cs="ArialMT"/>
          <w:sz w:val="24"/>
          <w:szCs w:val="24"/>
        </w:rPr>
        <w:t xml:space="preserve">d </w:t>
      </w:r>
      <w:r w:rsidR="00B5041E">
        <w:rPr>
          <w:rFonts w:cs="ArialMT"/>
          <w:sz w:val="24"/>
          <w:szCs w:val="24"/>
        </w:rPr>
        <w:t>young person</w:t>
      </w:r>
      <w:r w:rsidR="00B5041E" w:rsidRPr="00B5041E">
        <w:rPr>
          <w:rFonts w:cs="ArialMT"/>
          <w:sz w:val="24"/>
          <w:szCs w:val="24"/>
        </w:rPr>
        <w:t xml:space="preserve"> has repeatedly tried to harm one or more other children; </w:t>
      </w:r>
      <w:r w:rsidR="0023502C" w:rsidRPr="00B5041E">
        <w:rPr>
          <w:rFonts w:cs="ArialMT"/>
          <w:sz w:val="24"/>
          <w:szCs w:val="24"/>
        </w:rPr>
        <w:t>or there</w:t>
      </w:r>
      <w:r w:rsidR="00B5041E" w:rsidRPr="00B5041E">
        <w:rPr>
          <w:rFonts w:cs="ArialMT"/>
          <w:sz w:val="24"/>
          <w:szCs w:val="24"/>
        </w:rPr>
        <w:t xml:space="preserve"> are concerns about the inte</w:t>
      </w:r>
      <w:r w:rsidR="00350605">
        <w:rPr>
          <w:rFonts w:cs="ArialMT"/>
          <w:sz w:val="24"/>
          <w:szCs w:val="24"/>
        </w:rPr>
        <w:t>ntion of the young person engaged in harmful behaviour</w:t>
      </w:r>
      <w:r w:rsidR="00B5041E" w:rsidRPr="00B5041E">
        <w:rPr>
          <w:rFonts w:cs="ArialMT"/>
          <w:sz w:val="24"/>
          <w:szCs w:val="24"/>
        </w:rPr>
        <w:t xml:space="preserve">. </w:t>
      </w:r>
    </w:p>
    <w:p w:rsidR="00B5041E" w:rsidRPr="00085080" w:rsidRDefault="00B5041E" w:rsidP="00F64F3E">
      <w:pPr>
        <w:autoSpaceDE w:val="0"/>
        <w:autoSpaceDN w:val="0"/>
        <w:adjustRightInd w:val="0"/>
        <w:spacing w:after="0" w:line="240" w:lineRule="auto"/>
        <w:rPr>
          <w:rFonts w:cs="ArialMT"/>
          <w:sz w:val="24"/>
          <w:szCs w:val="24"/>
        </w:rPr>
      </w:pPr>
    </w:p>
    <w:p w:rsidR="00085080" w:rsidRPr="00085080" w:rsidRDefault="00085080" w:rsidP="00F64F3E">
      <w:pPr>
        <w:autoSpaceDE w:val="0"/>
        <w:autoSpaceDN w:val="0"/>
        <w:adjustRightInd w:val="0"/>
        <w:spacing w:after="0" w:line="240" w:lineRule="auto"/>
        <w:rPr>
          <w:rFonts w:cs="ArialMT"/>
          <w:sz w:val="24"/>
          <w:szCs w:val="24"/>
        </w:rPr>
      </w:pPr>
    </w:p>
    <w:p w:rsidR="00085080" w:rsidRDefault="00085080" w:rsidP="00085080">
      <w:pPr>
        <w:autoSpaceDE w:val="0"/>
        <w:autoSpaceDN w:val="0"/>
        <w:adjustRightInd w:val="0"/>
        <w:spacing w:after="0" w:line="240" w:lineRule="auto"/>
        <w:rPr>
          <w:rFonts w:cs="Arial"/>
          <w:sz w:val="24"/>
          <w:szCs w:val="24"/>
        </w:rPr>
      </w:pPr>
      <w:r w:rsidRPr="00085080">
        <w:rPr>
          <w:rFonts w:cs="ArialMT"/>
          <w:sz w:val="24"/>
          <w:szCs w:val="24"/>
        </w:rPr>
        <w:t>Keeping children safe in</w:t>
      </w:r>
      <w:r>
        <w:rPr>
          <w:rFonts w:cs="ArialMT"/>
          <w:sz w:val="24"/>
          <w:szCs w:val="24"/>
        </w:rPr>
        <w:t xml:space="preserve"> education (KCSiE</w:t>
      </w:r>
      <w:r w:rsidR="00ED70AA">
        <w:rPr>
          <w:rFonts w:cs="ArialMT"/>
          <w:sz w:val="24"/>
          <w:szCs w:val="24"/>
        </w:rPr>
        <w:t>) (</w:t>
      </w:r>
      <w:r>
        <w:rPr>
          <w:rFonts w:cs="ArialMT"/>
          <w:sz w:val="24"/>
          <w:szCs w:val="24"/>
        </w:rPr>
        <w:t xml:space="preserve">2018) states that </w:t>
      </w:r>
      <w:r w:rsidR="00ED70AA">
        <w:rPr>
          <w:rFonts w:cs="ArialMT"/>
          <w:sz w:val="24"/>
          <w:szCs w:val="24"/>
        </w:rPr>
        <w:t>“</w:t>
      </w:r>
      <w:r w:rsidR="00ED70AA" w:rsidRPr="00085080">
        <w:rPr>
          <w:rFonts w:cs="Arial"/>
          <w:sz w:val="24"/>
          <w:szCs w:val="24"/>
        </w:rPr>
        <w:t>All</w:t>
      </w:r>
      <w:r w:rsidRPr="00085080">
        <w:rPr>
          <w:rFonts w:cs="Arial"/>
          <w:b/>
          <w:bCs/>
          <w:sz w:val="24"/>
          <w:szCs w:val="24"/>
        </w:rPr>
        <w:t xml:space="preserve"> </w:t>
      </w:r>
      <w:r w:rsidRPr="00085080">
        <w:rPr>
          <w:rFonts w:cs="Arial"/>
          <w:sz w:val="24"/>
          <w:szCs w:val="24"/>
        </w:rPr>
        <w:t>staff should recognise that children are capable of abusing their peers. All staff should be clear about their school or college’s policy and procedures with regard to peer on peer abuse</w:t>
      </w:r>
      <w:r>
        <w:rPr>
          <w:rFonts w:cs="Arial"/>
          <w:sz w:val="24"/>
          <w:szCs w:val="24"/>
        </w:rPr>
        <w:t>”</w:t>
      </w:r>
      <w:r w:rsidRPr="00085080">
        <w:rPr>
          <w:rFonts w:cs="Arial"/>
          <w:sz w:val="24"/>
          <w:szCs w:val="24"/>
        </w:rPr>
        <w:t xml:space="preserve">. </w:t>
      </w:r>
      <w:r>
        <w:rPr>
          <w:rFonts w:cs="Arial"/>
          <w:sz w:val="24"/>
          <w:szCs w:val="24"/>
        </w:rPr>
        <w:t>Also that “</w:t>
      </w:r>
      <w:r w:rsidRPr="00085080">
        <w:rPr>
          <w:rFonts w:cs="Arial"/>
          <w:sz w:val="24"/>
          <w:szCs w:val="24"/>
        </w:rPr>
        <w:t xml:space="preserve">Governing bodies and proprietors should ensure that their child protection policy includes: </w:t>
      </w:r>
    </w:p>
    <w:p w:rsidR="00085080" w:rsidRPr="00085080" w:rsidRDefault="00085080" w:rsidP="00085080">
      <w:pPr>
        <w:autoSpaceDE w:val="0"/>
        <w:autoSpaceDN w:val="0"/>
        <w:adjustRightInd w:val="0"/>
        <w:spacing w:after="0" w:line="240" w:lineRule="auto"/>
        <w:rPr>
          <w:rFonts w:cs="Arial"/>
          <w:sz w:val="24"/>
          <w:szCs w:val="24"/>
        </w:rPr>
      </w:pP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procedures to minimise the risk of peer on peer abuse;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how allegations of peer on peer abuse will be recorded, investigated and dealt with; </w:t>
      </w:r>
    </w:p>
    <w:p w:rsidR="00085080" w:rsidRPr="00085080" w:rsidRDefault="00085080" w:rsidP="00085080">
      <w:pPr>
        <w:pStyle w:val="Default"/>
        <w:spacing w:after="96"/>
        <w:rPr>
          <w:rFonts w:asciiTheme="minorHAnsi" w:hAnsiTheme="minorHAnsi"/>
        </w:rPr>
      </w:pPr>
      <w:r w:rsidRPr="00085080">
        <w:rPr>
          <w:rFonts w:asciiTheme="minorHAnsi" w:hAnsiTheme="minorHAnsi"/>
        </w:rPr>
        <w:t>• clear processes</w:t>
      </w:r>
      <w:r w:rsidR="00350605">
        <w:rPr>
          <w:rFonts w:asciiTheme="minorHAnsi" w:hAnsiTheme="minorHAnsi"/>
        </w:rPr>
        <w:t xml:space="preserve"> as to how victims, those displaying harmful behaviour</w:t>
      </w:r>
      <w:r w:rsidRPr="00085080">
        <w:rPr>
          <w:rFonts w:asciiTheme="minorHAnsi" w:hAnsiTheme="minorHAnsi"/>
        </w:rPr>
        <w:t xml:space="preserve"> and any other child affected by peer on peer abuse will be supported;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a clear statement that abuse is abuse and should never be tolerated or passed off as “banter”, “just having a laugh” or “part of growing up”;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recognition of the gendered nature of peer on peer abuse (i.e. </w:t>
      </w:r>
      <w:proofErr w:type="gramStart"/>
      <w:r w:rsidRPr="00085080">
        <w:rPr>
          <w:rFonts w:asciiTheme="minorHAnsi" w:hAnsiTheme="minorHAnsi"/>
        </w:rPr>
        <w:t xml:space="preserve">that </w:t>
      </w:r>
      <w:r w:rsidR="00350605">
        <w:rPr>
          <w:rFonts w:asciiTheme="minorHAnsi" w:hAnsiTheme="minorHAnsi"/>
        </w:rPr>
        <w:t xml:space="preserve"> currently</w:t>
      </w:r>
      <w:proofErr w:type="gramEnd"/>
      <w:r w:rsidR="00350605">
        <w:rPr>
          <w:rFonts w:asciiTheme="minorHAnsi" w:hAnsiTheme="minorHAnsi"/>
        </w:rPr>
        <w:t xml:space="preserve"> </w:t>
      </w:r>
      <w:r w:rsidRPr="00085080">
        <w:rPr>
          <w:rFonts w:asciiTheme="minorHAnsi" w:hAnsiTheme="minorHAnsi"/>
        </w:rPr>
        <w:t>it is</w:t>
      </w:r>
      <w:r w:rsidR="00350605">
        <w:rPr>
          <w:rFonts w:asciiTheme="minorHAnsi" w:hAnsiTheme="minorHAnsi"/>
        </w:rPr>
        <w:t xml:space="preserve"> statistically</w:t>
      </w:r>
      <w:r w:rsidRPr="00085080">
        <w:rPr>
          <w:rFonts w:asciiTheme="minorHAnsi" w:hAnsiTheme="minorHAnsi"/>
        </w:rPr>
        <w:t xml:space="preserve"> more likely that girls will </w:t>
      </w:r>
      <w:r w:rsidR="00350605">
        <w:rPr>
          <w:rFonts w:asciiTheme="minorHAnsi" w:hAnsiTheme="minorHAnsi"/>
        </w:rPr>
        <w:t xml:space="preserve">be victims and boys may display harmful behaviour </w:t>
      </w:r>
      <w:r w:rsidRPr="00085080">
        <w:rPr>
          <w:rFonts w:asciiTheme="minorHAnsi" w:hAnsiTheme="minorHAnsi"/>
        </w:rPr>
        <w:t xml:space="preserve">), but that all peer on peer abuse is unacceptable and will be taken seriously; and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the different forms peer on peer abuse can take, such as: </w:t>
      </w:r>
    </w:p>
    <w:p w:rsidR="00085080" w:rsidRPr="00085080" w:rsidRDefault="00085080" w:rsidP="00085080">
      <w:pPr>
        <w:pStyle w:val="Default"/>
        <w:spacing w:after="96"/>
        <w:rPr>
          <w:rFonts w:asciiTheme="minorHAnsi" w:hAnsiTheme="minorHAnsi"/>
        </w:rPr>
      </w:pPr>
      <w:r w:rsidRPr="00085080">
        <w:rPr>
          <w:rFonts w:asciiTheme="minorHAnsi" w:hAnsiTheme="minorHAnsi"/>
        </w:rPr>
        <w:t>• sexual violence and sexual harassment</w:t>
      </w:r>
      <w:r w:rsidR="00EF34D0">
        <w:rPr>
          <w:rFonts w:asciiTheme="minorHAnsi" w:hAnsiTheme="minorHAnsi"/>
        </w:rPr>
        <w:t>-</w:t>
      </w:r>
      <w:r w:rsidRPr="00085080">
        <w:rPr>
          <w:rFonts w:asciiTheme="minorHAnsi" w:hAnsiTheme="minorHAnsi"/>
        </w:rPr>
        <w:t xml:space="preserve"> </w:t>
      </w:r>
      <w:r w:rsidR="00EF34D0">
        <w:rPr>
          <w:rFonts w:asciiTheme="minorHAnsi" w:hAnsiTheme="minorHAnsi"/>
        </w:rPr>
        <w:t>(</w:t>
      </w:r>
      <w:r w:rsidRPr="00085080">
        <w:rPr>
          <w:rFonts w:asciiTheme="minorHAnsi" w:hAnsiTheme="minorHAnsi"/>
        </w:rPr>
        <w:t>schools and colleges should</w:t>
      </w:r>
      <w:r w:rsidR="00EF34D0">
        <w:rPr>
          <w:rFonts w:asciiTheme="minorHAnsi" w:hAnsiTheme="minorHAnsi"/>
        </w:rPr>
        <w:t xml:space="preserve"> be clear how they</w:t>
      </w:r>
      <w:r w:rsidRPr="00085080">
        <w:rPr>
          <w:rFonts w:asciiTheme="minorHAnsi" w:hAnsiTheme="minorHAnsi"/>
        </w:rPr>
        <w:t xml:space="preserve"> respond to reports of sexual violence and sexual harassment</w:t>
      </w:r>
      <w:r w:rsidR="00EF34D0">
        <w:rPr>
          <w:rFonts w:asciiTheme="minorHAnsi" w:hAnsiTheme="minorHAnsi"/>
        </w:rPr>
        <w:t>)</w:t>
      </w:r>
      <w:r w:rsidRPr="00085080">
        <w:rPr>
          <w:rFonts w:asciiTheme="minorHAnsi" w:hAnsiTheme="minorHAnsi"/>
        </w:rPr>
        <w:t xml:space="preserve">;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physical abuse such as hitting, kicking, shaking, biting, hair pulling, or otherwise causing physical harm; </w:t>
      </w:r>
    </w:p>
    <w:p w:rsidR="00085080" w:rsidRPr="00085080" w:rsidRDefault="00085080" w:rsidP="00085080">
      <w:pPr>
        <w:pStyle w:val="Default"/>
        <w:spacing w:after="96"/>
        <w:rPr>
          <w:rFonts w:asciiTheme="minorHAnsi" w:hAnsiTheme="minorHAnsi"/>
        </w:rPr>
      </w:pPr>
      <w:r w:rsidRPr="00085080">
        <w:rPr>
          <w:rFonts w:asciiTheme="minorHAnsi" w:hAnsiTheme="minorHAnsi"/>
        </w:rPr>
        <w:t xml:space="preserve">• sexting (also known as youth produced sexual imagery): the policy should include the school or college’s approach to it. The department provides searching screening and confiscation advice for schools. The UK Council for Child Internet Safety (UKCCIS) Education Group has published advice for schools and colleges on responding to sexting incidents; and </w:t>
      </w:r>
    </w:p>
    <w:p w:rsidR="00085080" w:rsidRPr="00085080" w:rsidRDefault="00085080" w:rsidP="00085080">
      <w:pPr>
        <w:pStyle w:val="Default"/>
        <w:rPr>
          <w:rFonts w:asciiTheme="minorHAnsi" w:hAnsiTheme="minorHAnsi"/>
        </w:rPr>
      </w:pPr>
      <w:r w:rsidRPr="00085080">
        <w:rPr>
          <w:rFonts w:asciiTheme="minorHAnsi" w:hAnsiTheme="minorHAnsi"/>
        </w:rPr>
        <w:t>• initiation/hazing type violence and rituals</w:t>
      </w:r>
      <w:r>
        <w:rPr>
          <w:rFonts w:asciiTheme="minorHAnsi" w:hAnsiTheme="minorHAnsi"/>
        </w:rPr>
        <w:t>”</w:t>
      </w:r>
      <w:r w:rsidRPr="00085080">
        <w:rPr>
          <w:rFonts w:asciiTheme="minorHAnsi" w:hAnsiTheme="minorHAnsi"/>
        </w:rPr>
        <w:t xml:space="preserve">. </w:t>
      </w:r>
    </w:p>
    <w:p w:rsidR="00085080" w:rsidRPr="00085080" w:rsidRDefault="00085080" w:rsidP="00F64F3E">
      <w:pPr>
        <w:autoSpaceDE w:val="0"/>
        <w:autoSpaceDN w:val="0"/>
        <w:adjustRightInd w:val="0"/>
        <w:spacing w:after="0" w:line="240" w:lineRule="auto"/>
        <w:rPr>
          <w:rFonts w:cs="Arial"/>
          <w:sz w:val="24"/>
          <w:szCs w:val="24"/>
        </w:rPr>
      </w:pPr>
    </w:p>
    <w:p w:rsidR="00F64F3E" w:rsidRPr="00085080" w:rsidRDefault="00F64F3E" w:rsidP="00F64F3E">
      <w:pPr>
        <w:autoSpaceDE w:val="0"/>
        <w:autoSpaceDN w:val="0"/>
        <w:adjustRightInd w:val="0"/>
        <w:spacing w:after="0" w:line="240" w:lineRule="auto"/>
        <w:rPr>
          <w:rFonts w:cs="ArialMT"/>
          <w:sz w:val="24"/>
          <w:szCs w:val="24"/>
        </w:rPr>
      </w:pPr>
    </w:p>
    <w:p w:rsidR="00F64F3E" w:rsidRPr="00085080" w:rsidRDefault="00F64F3E" w:rsidP="00F64F3E">
      <w:pPr>
        <w:pStyle w:val="Heading2"/>
        <w:rPr>
          <w:rFonts w:asciiTheme="minorHAnsi" w:hAnsiTheme="minorHAnsi"/>
          <w:sz w:val="24"/>
          <w:szCs w:val="24"/>
        </w:rPr>
      </w:pPr>
      <w:r w:rsidRPr="00085080">
        <w:rPr>
          <w:rFonts w:asciiTheme="minorHAnsi" w:hAnsiTheme="minorHAnsi"/>
          <w:sz w:val="24"/>
          <w:szCs w:val="24"/>
        </w:rPr>
        <w:t>A preventative approach</w:t>
      </w:r>
    </w:p>
    <w:p w:rsidR="00F64F3E" w:rsidRPr="00085080" w:rsidRDefault="00F64F3E" w:rsidP="00F64F3E">
      <w:pPr>
        <w:autoSpaceDE w:val="0"/>
        <w:autoSpaceDN w:val="0"/>
        <w:adjustRightInd w:val="0"/>
        <w:spacing w:after="0" w:line="240" w:lineRule="auto"/>
        <w:rPr>
          <w:rFonts w:cs="ArialMT"/>
          <w:sz w:val="24"/>
          <w:szCs w:val="24"/>
        </w:rPr>
      </w:pPr>
    </w:p>
    <w:p w:rsidR="00F64F3E" w:rsidRPr="00085080" w:rsidRDefault="00F64F3E" w:rsidP="00F64F3E">
      <w:pPr>
        <w:autoSpaceDE w:val="0"/>
        <w:autoSpaceDN w:val="0"/>
        <w:adjustRightInd w:val="0"/>
        <w:spacing w:after="0" w:line="240" w:lineRule="auto"/>
        <w:rPr>
          <w:rFonts w:cs="ArialMT"/>
          <w:sz w:val="24"/>
          <w:szCs w:val="24"/>
        </w:rPr>
      </w:pPr>
      <w:r w:rsidRPr="00085080">
        <w:rPr>
          <w:rFonts w:cs="ArialMT"/>
          <w:sz w:val="24"/>
          <w:szCs w:val="24"/>
        </w:rPr>
        <w:t xml:space="preserve">When considering peer- on- peer abuse schools, colleges and settings are required </w:t>
      </w:r>
      <w:r w:rsidR="00A97734" w:rsidRPr="00085080">
        <w:rPr>
          <w:rFonts w:cs="ArialMT"/>
          <w:sz w:val="24"/>
          <w:szCs w:val="24"/>
        </w:rPr>
        <w:t>to demonstrate</w:t>
      </w:r>
      <w:r w:rsidRPr="00085080">
        <w:rPr>
          <w:rFonts w:cs="ArialMT"/>
          <w:sz w:val="24"/>
          <w:szCs w:val="24"/>
        </w:rPr>
        <w:t xml:space="preserve"> how they will respond are </w:t>
      </w:r>
      <w:r w:rsidR="00BA3D3C">
        <w:rPr>
          <w:rFonts w:cs="ArialMT"/>
          <w:sz w:val="24"/>
          <w:szCs w:val="24"/>
        </w:rPr>
        <w:t xml:space="preserve"> evidence not just a </w:t>
      </w:r>
      <w:r w:rsidRPr="00085080">
        <w:rPr>
          <w:rFonts w:cs="ArialMT"/>
          <w:sz w:val="24"/>
          <w:szCs w:val="24"/>
        </w:rPr>
        <w:t xml:space="preserve"> reactive but also proactive</w:t>
      </w:r>
      <w:r w:rsidR="00BA3D3C">
        <w:rPr>
          <w:rFonts w:cs="ArialMT"/>
          <w:sz w:val="24"/>
          <w:szCs w:val="24"/>
        </w:rPr>
        <w:t xml:space="preserve"> response. This should be included in the settings approach to awareness in staff development sessions, update and with appropriate support.  </w:t>
      </w:r>
      <w:r w:rsidR="00BA59BB">
        <w:rPr>
          <w:rFonts w:cs="ArialMT"/>
          <w:sz w:val="24"/>
          <w:szCs w:val="24"/>
        </w:rPr>
        <w:t>Therefore it</w:t>
      </w:r>
      <w:r w:rsidR="00BA3D3C">
        <w:rPr>
          <w:rFonts w:cs="ArialMT"/>
          <w:sz w:val="24"/>
          <w:szCs w:val="24"/>
        </w:rPr>
        <w:t xml:space="preserve"> is important </w:t>
      </w:r>
      <w:r w:rsidR="00BA59BB">
        <w:rPr>
          <w:rFonts w:cs="ArialMT"/>
          <w:sz w:val="24"/>
          <w:szCs w:val="24"/>
        </w:rPr>
        <w:t>to ensure</w:t>
      </w:r>
      <w:r w:rsidR="00BA3D3C">
        <w:rPr>
          <w:rFonts w:cs="ArialMT"/>
          <w:sz w:val="24"/>
          <w:szCs w:val="24"/>
        </w:rPr>
        <w:t xml:space="preserve">:                    </w:t>
      </w:r>
    </w:p>
    <w:p w:rsidR="00F64F3E" w:rsidRPr="00085080" w:rsidRDefault="00F64F3E" w:rsidP="00F64F3E">
      <w:pPr>
        <w:autoSpaceDE w:val="0"/>
        <w:autoSpaceDN w:val="0"/>
        <w:adjustRightInd w:val="0"/>
        <w:spacing w:after="0" w:line="240" w:lineRule="auto"/>
        <w:rPr>
          <w:rFonts w:cs="ArialMT"/>
          <w:sz w:val="24"/>
          <w:szCs w:val="24"/>
        </w:rPr>
      </w:pPr>
    </w:p>
    <w:p w:rsidR="00F64F3E" w:rsidRPr="00BA3D3C" w:rsidRDefault="00F64F3E" w:rsidP="00BA3D3C">
      <w:pPr>
        <w:pStyle w:val="ListParagraph"/>
        <w:numPr>
          <w:ilvl w:val="0"/>
          <w:numId w:val="1"/>
        </w:numPr>
        <w:autoSpaceDE w:val="0"/>
        <w:autoSpaceDN w:val="0"/>
        <w:adjustRightInd w:val="0"/>
        <w:spacing w:after="0" w:line="240" w:lineRule="auto"/>
        <w:rPr>
          <w:rFonts w:cs="ArialMT"/>
          <w:sz w:val="24"/>
          <w:szCs w:val="24"/>
        </w:rPr>
      </w:pPr>
      <w:r w:rsidRPr="00BA3D3C">
        <w:rPr>
          <w:rFonts w:cs="ArialMT"/>
          <w:sz w:val="24"/>
          <w:szCs w:val="24"/>
        </w:rPr>
        <w:t>Staff and volunteers</w:t>
      </w:r>
      <w:r w:rsidR="00BA3D3C" w:rsidRPr="00BA3D3C">
        <w:rPr>
          <w:rFonts w:cs="ArialMT"/>
          <w:sz w:val="24"/>
          <w:szCs w:val="24"/>
        </w:rPr>
        <w:t xml:space="preserve"> are</w:t>
      </w:r>
      <w:r w:rsidRPr="00BA3D3C">
        <w:rPr>
          <w:rFonts w:cs="ArialMT"/>
          <w:sz w:val="24"/>
          <w:szCs w:val="24"/>
        </w:rPr>
        <w:t xml:space="preserve"> able to identify this type o</w:t>
      </w:r>
      <w:r w:rsidR="00372834">
        <w:rPr>
          <w:rFonts w:cs="ArialMT"/>
          <w:sz w:val="24"/>
          <w:szCs w:val="24"/>
        </w:rPr>
        <w:t>f abuse and fully understand the impact</w:t>
      </w:r>
      <w:r w:rsidRPr="00BA3D3C">
        <w:rPr>
          <w:rFonts w:cs="ArialMT"/>
          <w:sz w:val="24"/>
          <w:szCs w:val="24"/>
        </w:rPr>
        <w:t>, the indicators and the full range of forms this abuse may take.</w:t>
      </w:r>
    </w:p>
    <w:p w:rsidR="00F64F3E" w:rsidRPr="00085080" w:rsidRDefault="00F64F3E" w:rsidP="00F64F3E">
      <w:pPr>
        <w:autoSpaceDE w:val="0"/>
        <w:autoSpaceDN w:val="0"/>
        <w:adjustRightInd w:val="0"/>
        <w:spacing w:after="0" w:line="240" w:lineRule="auto"/>
        <w:rPr>
          <w:rFonts w:cs="ArialMT"/>
          <w:sz w:val="24"/>
          <w:szCs w:val="24"/>
        </w:rPr>
      </w:pPr>
    </w:p>
    <w:p w:rsidR="00F64F3E" w:rsidRPr="00BA3D3C" w:rsidRDefault="00F64F3E" w:rsidP="00BA3D3C">
      <w:pPr>
        <w:pStyle w:val="ListParagraph"/>
        <w:numPr>
          <w:ilvl w:val="0"/>
          <w:numId w:val="1"/>
        </w:numPr>
        <w:autoSpaceDE w:val="0"/>
        <w:autoSpaceDN w:val="0"/>
        <w:adjustRightInd w:val="0"/>
        <w:spacing w:after="0" w:line="240" w:lineRule="auto"/>
        <w:rPr>
          <w:rFonts w:cs="ArialMT"/>
          <w:sz w:val="24"/>
          <w:szCs w:val="24"/>
        </w:rPr>
      </w:pPr>
      <w:r w:rsidRPr="00BA3D3C">
        <w:rPr>
          <w:rFonts w:cs="ArialMT"/>
          <w:sz w:val="24"/>
          <w:szCs w:val="24"/>
        </w:rPr>
        <w:t xml:space="preserve">Children and young </w:t>
      </w:r>
      <w:r w:rsidR="00BA59BB" w:rsidRPr="00BA3D3C">
        <w:rPr>
          <w:rFonts w:cs="ArialMT"/>
          <w:sz w:val="24"/>
          <w:szCs w:val="24"/>
        </w:rPr>
        <w:t>pe</w:t>
      </w:r>
      <w:r w:rsidR="00BA59BB">
        <w:rPr>
          <w:rFonts w:cs="ArialMT"/>
          <w:sz w:val="24"/>
          <w:szCs w:val="24"/>
        </w:rPr>
        <w:t xml:space="preserve">ople </w:t>
      </w:r>
      <w:r w:rsidR="00BA59BB" w:rsidRPr="00BA3D3C">
        <w:rPr>
          <w:rFonts w:cs="ArialMT"/>
          <w:sz w:val="24"/>
          <w:szCs w:val="24"/>
        </w:rPr>
        <w:t>have</w:t>
      </w:r>
      <w:r w:rsidRPr="00BA3D3C">
        <w:rPr>
          <w:rFonts w:cs="ArialMT"/>
          <w:sz w:val="24"/>
          <w:szCs w:val="24"/>
        </w:rPr>
        <w:t xml:space="preserve"> access to </w:t>
      </w:r>
      <w:r w:rsidRPr="00BA3D3C">
        <w:rPr>
          <w:rFonts w:cs="ArialMT"/>
          <w:b/>
          <w:i/>
          <w:sz w:val="24"/>
          <w:szCs w:val="24"/>
        </w:rPr>
        <w:t>appropriate</w:t>
      </w:r>
      <w:r w:rsidRPr="00BA3D3C">
        <w:rPr>
          <w:rFonts w:cs="ArialMT"/>
          <w:sz w:val="24"/>
          <w:szCs w:val="24"/>
        </w:rPr>
        <w:t xml:space="preserve"> lessons and information which </w:t>
      </w:r>
      <w:r w:rsidRPr="00BA3D3C">
        <w:rPr>
          <w:rFonts w:cs="ArialMT"/>
          <w:b/>
          <w:i/>
          <w:sz w:val="24"/>
          <w:szCs w:val="24"/>
        </w:rPr>
        <w:t>build overtime</w:t>
      </w:r>
      <w:r w:rsidRPr="00BA3D3C">
        <w:rPr>
          <w:rFonts w:cs="ArialMT"/>
          <w:sz w:val="24"/>
          <w:szCs w:val="24"/>
        </w:rPr>
        <w:t xml:space="preserve"> and offer, resources and support to understand risk and harm including all types of bullying, relationship abuse and domestic violence, sexual exploitation, harmful sexual behaviour, hate behaviours and gender violence. </w:t>
      </w:r>
    </w:p>
    <w:p w:rsidR="00F64F3E" w:rsidRPr="00085080" w:rsidRDefault="00F64F3E" w:rsidP="00F64F3E">
      <w:pPr>
        <w:autoSpaceDE w:val="0"/>
        <w:autoSpaceDN w:val="0"/>
        <w:adjustRightInd w:val="0"/>
        <w:spacing w:after="0" w:line="240" w:lineRule="auto"/>
        <w:rPr>
          <w:rFonts w:cs="ArialMT"/>
          <w:sz w:val="24"/>
          <w:szCs w:val="24"/>
        </w:rPr>
      </w:pPr>
    </w:p>
    <w:p w:rsidR="00F64F3E" w:rsidRPr="00BA3D3C" w:rsidRDefault="00F64F3E" w:rsidP="00BA3D3C">
      <w:pPr>
        <w:pStyle w:val="ListParagraph"/>
        <w:numPr>
          <w:ilvl w:val="0"/>
          <w:numId w:val="1"/>
        </w:numPr>
        <w:autoSpaceDE w:val="0"/>
        <w:autoSpaceDN w:val="0"/>
        <w:adjustRightInd w:val="0"/>
        <w:spacing w:after="0" w:line="240" w:lineRule="auto"/>
        <w:rPr>
          <w:rFonts w:cs="ArialMT"/>
          <w:sz w:val="24"/>
          <w:szCs w:val="24"/>
        </w:rPr>
      </w:pPr>
      <w:r w:rsidRPr="00BA3D3C">
        <w:rPr>
          <w:rFonts w:cs="ArialMT"/>
          <w:sz w:val="24"/>
          <w:szCs w:val="24"/>
        </w:rPr>
        <w:t>Opportunities to work with parents, carers and the broader school community</w:t>
      </w:r>
      <w:r w:rsidR="00BA3D3C">
        <w:rPr>
          <w:rFonts w:cs="ArialMT"/>
          <w:sz w:val="24"/>
          <w:szCs w:val="24"/>
        </w:rPr>
        <w:t xml:space="preserve"> are taken</w:t>
      </w:r>
      <w:r w:rsidRPr="00BA3D3C">
        <w:rPr>
          <w:rFonts w:cs="ArialMT"/>
          <w:sz w:val="24"/>
          <w:szCs w:val="24"/>
        </w:rPr>
        <w:t xml:space="preserve"> to raise awareness of all types of abuse including peer abuse should be taken when possible. </w:t>
      </w:r>
    </w:p>
    <w:p w:rsidR="00F64F3E" w:rsidRPr="00085080" w:rsidRDefault="00F64F3E" w:rsidP="00F64F3E">
      <w:pPr>
        <w:autoSpaceDE w:val="0"/>
        <w:autoSpaceDN w:val="0"/>
        <w:adjustRightInd w:val="0"/>
        <w:spacing w:after="0" w:line="240" w:lineRule="auto"/>
        <w:rPr>
          <w:rFonts w:cs="ArialMT"/>
          <w:sz w:val="24"/>
          <w:szCs w:val="24"/>
        </w:rPr>
      </w:pPr>
    </w:p>
    <w:p w:rsidR="00F64F3E" w:rsidRPr="00085080" w:rsidRDefault="00F64F3E" w:rsidP="00F64F3E">
      <w:pPr>
        <w:autoSpaceDE w:val="0"/>
        <w:autoSpaceDN w:val="0"/>
        <w:adjustRightInd w:val="0"/>
        <w:spacing w:after="0" w:line="240" w:lineRule="auto"/>
        <w:rPr>
          <w:rFonts w:cs="ArialMT"/>
          <w:sz w:val="24"/>
          <w:szCs w:val="24"/>
        </w:rPr>
      </w:pPr>
      <w:r w:rsidRPr="00085080">
        <w:rPr>
          <w:rFonts w:cs="ArialMT"/>
          <w:sz w:val="24"/>
          <w:szCs w:val="24"/>
        </w:rPr>
        <w:t xml:space="preserve">The school should have clear supportive pathways as part of its holistic approach to safeguarding which allow adults and children to be </w:t>
      </w:r>
      <w:r w:rsidR="00CC7B5A">
        <w:rPr>
          <w:rFonts w:cs="ArialMT"/>
          <w:sz w:val="24"/>
          <w:szCs w:val="24"/>
        </w:rPr>
        <w:t>heard and to share concerns in a</w:t>
      </w:r>
      <w:r w:rsidRPr="00085080">
        <w:rPr>
          <w:rFonts w:cs="ArialMT"/>
          <w:sz w:val="24"/>
          <w:szCs w:val="24"/>
        </w:rPr>
        <w:t xml:space="preserve"> secure way. </w:t>
      </w:r>
      <w:r w:rsidR="000946AF">
        <w:rPr>
          <w:rFonts w:cs="ArialMT"/>
          <w:sz w:val="24"/>
          <w:szCs w:val="24"/>
        </w:rPr>
        <w:t xml:space="preserve">School should refer to key legislative guidance and also refer to </w:t>
      </w:r>
      <w:hyperlink r:id="rId13" w:history="1">
        <w:r w:rsidR="000946AF" w:rsidRPr="000946AF">
          <w:rPr>
            <w:rStyle w:val="Hyperlink"/>
            <w:rFonts w:cs="ArialMT"/>
            <w:sz w:val="24"/>
            <w:szCs w:val="24"/>
          </w:rPr>
          <w:t>Greater Manchester Safeguarding Procedures</w:t>
        </w:r>
      </w:hyperlink>
    </w:p>
    <w:p w:rsidR="00F64F3E" w:rsidRPr="00085080" w:rsidRDefault="00F64F3E" w:rsidP="00F64F3E">
      <w:pPr>
        <w:autoSpaceDE w:val="0"/>
        <w:autoSpaceDN w:val="0"/>
        <w:adjustRightInd w:val="0"/>
        <w:spacing w:after="0" w:line="240" w:lineRule="auto"/>
        <w:rPr>
          <w:rFonts w:cs="ArialMT"/>
          <w:sz w:val="24"/>
          <w:szCs w:val="24"/>
        </w:rPr>
      </w:pPr>
    </w:p>
    <w:p w:rsidR="00F64F3E" w:rsidRPr="00085080" w:rsidRDefault="00F64F3E" w:rsidP="00F64F3E">
      <w:pPr>
        <w:autoSpaceDE w:val="0"/>
        <w:autoSpaceDN w:val="0"/>
        <w:adjustRightInd w:val="0"/>
        <w:spacing w:after="0" w:line="240" w:lineRule="auto"/>
        <w:rPr>
          <w:rFonts w:cs="ArialMT"/>
          <w:sz w:val="24"/>
          <w:szCs w:val="24"/>
        </w:rPr>
      </w:pPr>
      <w:r w:rsidRPr="00085080">
        <w:rPr>
          <w:rFonts w:cs="ArialMT"/>
          <w:sz w:val="24"/>
          <w:szCs w:val="24"/>
        </w:rPr>
        <w:t xml:space="preserve">Schools and colleges should also take account of the advice which was issued by the Department for Education on </w:t>
      </w:r>
      <w:r w:rsidRPr="00085080">
        <w:rPr>
          <w:rFonts w:cs="ArialMT"/>
          <w:i/>
          <w:iCs/>
          <w:sz w:val="24"/>
          <w:szCs w:val="24"/>
        </w:rPr>
        <w:t xml:space="preserve">Sexual Violence and Sexual Harassment </w:t>
      </w:r>
      <w:r w:rsidR="00ED70AA" w:rsidRPr="00085080">
        <w:rPr>
          <w:rFonts w:cs="ArialMT"/>
          <w:i/>
          <w:iCs/>
          <w:sz w:val="24"/>
          <w:szCs w:val="24"/>
        </w:rPr>
        <w:t>between</w:t>
      </w:r>
      <w:r w:rsidRPr="00085080">
        <w:rPr>
          <w:rFonts w:cs="ArialMT"/>
          <w:i/>
          <w:iCs/>
          <w:sz w:val="24"/>
          <w:szCs w:val="24"/>
        </w:rPr>
        <w:t xml:space="preserve"> Children in Schools and Colleges </w:t>
      </w:r>
      <w:r w:rsidRPr="00085080">
        <w:rPr>
          <w:rFonts w:cs="ArialMT"/>
          <w:sz w:val="24"/>
          <w:szCs w:val="24"/>
        </w:rPr>
        <w:t>(2017)</w:t>
      </w:r>
      <w:r w:rsidR="00CC7B5A">
        <w:rPr>
          <w:rFonts w:cs="ArialMT"/>
          <w:sz w:val="24"/>
          <w:szCs w:val="24"/>
        </w:rPr>
        <w:t>.</w:t>
      </w:r>
    </w:p>
    <w:p w:rsidR="00F64F3E" w:rsidRPr="00085080" w:rsidRDefault="00F64F3E" w:rsidP="00F64F3E">
      <w:pPr>
        <w:autoSpaceDE w:val="0"/>
        <w:autoSpaceDN w:val="0"/>
        <w:adjustRightInd w:val="0"/>
        <w:spacing w:after="0" w:line="240" w:lineRule="auto"/>
        <w:rPr>
          <w:rFonts w:cs="ArialMT"/>
          <w:sz w:val="24"/>
          <w:szCs w:val="24"/>
        </w:rPr>
      </w:pPr>
    </w:p>
    <w:p w:rsidR="00F64F3E" w:rsidRPr="00085080" w:rsidRDefault="00F64F3E" w:rsidP="00F64F3E">
      <w:pPr>
        <w:pStyle w:val="Heading2"/>
        <w:rPr>
          <w:rFonts w:asciiTheme="minorHAnsi" w:hAnsiTheme="minorHAnsi"/>
          <w:sz w:val="24"/>
          <w:szCs w:val="24"/>
        </w:rPr>
      </w:pPr>
      <w:r w:rsidRPr="00085080">
        <w:rPr>
          <w:rFonts w:asciiTheme="minorHAnsi" w:hAnsiTheme="minorHAnsi"/>
          <w:sz w:val="24"/>
          <w:szCs w:val="24"/>
        </w:rPr>
        <w:t xml:space="preserve">Assessing Risk </w:t>
      </w:r>
    </w:p>
    <w:p w:rsidR="00F64F3E" w:rsidRPr="00085080" w:rsidRDefault="00F64F3E" w:rsidP="00F64F3E">
      <w:pPr>
        <w:rPr>
          <w:sz w:val="24"/>
          <w:szCs w:val="24"/>
        </w:rPr>
      </w:pPr>
    </w:p>
    <w:p w:rsidR="008364EC" w:rsidRPr="00E00C0C" w:rsidRDefault="00F64F3E" w:rsidP="008364EC">
      <w:pPr>
        <w:pStyle w:val="Default"/>
        <w:rPr>
          <w:rFonts w:asciiTheme="minorHAnsi" w:hAnsiTheme="minorHAnsi" w:cs="ArialMT"/>
        </w:rPr>
      </w:pPr>
      <w:r w:rsidRPr="00AE56E4">
        <w:rPr>
          <w:rFonts w:asciiTheme="minorHAnsi" w:hAnsiTheme="minorHAnsi" w:cs="ArialMT"/>
        </w:rPr>
        <w:t xml:space="preserve">School and colleges should have tools to help </w:t>
      </w:r>
      <w:r w:rsidR="00AE56E4">
        <w:rPr>
          <w:rFonts w:asciiTheme="minorHAnsi" w:hAnsiTheme="minorHAnsi" w:cs="ArialMT"/>
        </w:rPr>
        <w:t>staff</w:t>
      </w:r>
      <w:r w:rsidR="00CC7B5A" w:rsidRPr="00AE56E4">
        <w:rPr>
          <w:rFonts w:asciiTheme="minorHAnsi" w:hAnsiTheme="minorHAnsi" w:cs="ArialMT"/>
        </w:rPr>
        <w:t xml:space="preserve"> understand,</w:t>
      </w:r>
      <w:r w:rsidRPr="00AE56E4">
        <w:rPr>
          <w:rFonts w:asciiTheme="minorHAnsi" w:hAnsiTheme="minorHAnsi" w:cs="ArialMT"/>
        </w:rPr>
        <w:t xml:space="preserve"> assess</w:t>
      </w:r>
      <w:r w:rsidR="00CC7B5A" w:rsidRPr="00AE56E4">
        <w:rPr>
          <w:rFonts w:asciiTheme="minorHAnsi" w:hAnsiTheme="minorHAnsi" w:cs="ArialMT"/>
        </w:rPr>
        <w:t xml:space="preserve"> and monitor the risks </w:t>
      </w:r>
      <w:r w:rsidR="00AE56E4" w:rsidRPr="00AE56E4">
        <w:rPr>
          <w:rFonts w:asciiTheme="minorHAnsi" w:hAnsiTheme="minorHAnsi"/>
        </w:rPr>
        <w:t>which pupils</w:t>
      </w:r>
      <w:r w:rsidRPr="00AE56E4">
        <w:rPr>
          <w:rFonts w:asciiTheme="minorHAnsi" w:hAnsiTheme="minorHAnsi"/>
        </w:rPr>
        <w:t xml:space="preserve"> may </w:t>
      </w:r>
      <w:r w:rsidR="00CC7B5A" w:rsidRPr="00AE56E4">
        <w:rPr>
          <w:rFonts w:asciiTheme="minorHAnsi" w:hAnsiTheme="minorHAnsi"/>
        </w:rPr>
        <w:t>face</w:t>
      </w:r>
      <w:r w:rsidRPr="00085080">
        <w:rPr>
          <w:rFonts w:asciiTheme="minorHAnsi" w:hAnsiTheme="minorHAnsi" w:cs="ArialMT"/>
        </w:rPr>
        <w:t>.  Such an approach should seek to identify the nature and level of risk of already know in the school community (previous events and histories). It is also important to understand any vulnerabilities that exist for individuals or groups, local trends including those on-line.</w:t>
      </w:r>
      <w:r w:rsidR="00AE56E4">
        <w:rPr>
          <w:rFonts w:asciiTheme="minorHAnsi" w:hAnsiTheme="minorHAnsi" w:cs="ArialMT"/>
        </w:rPr>
        <w:t xml:space="preserve"> This assessment should inform policy.</w:t>
      </w:r>
      <w:r w:rsidRPr="00085080">
        <w:rPr>
          <w:rFonts w:asciiTheme="minorHAnsi" w:hAnsiTheme="minorHAnsi" w:cs="ArialMT"/>
        </w:rPr>
        <w:t xml:space="preserve"> </w:t>
      </w:r>
      <w:r w:rsidR="00CC7B5A">
        <w:rPr>
          <w:rFonts w:cs="ArialMT"/>
        </w:rPr>
        <w:t xml:space="preserve"> </w:t>
      </w:r>
      <w:r w:rsidR="00CC7B5A" w:rsidRPr="00E00C0C">
        <w:rPr>
          <w:rFonts w:asciiTheme="minorHAnsi" w:hAnsiTheme="minorHAnsi" w:cs="ArialMT"/>
        </w:rPr>
        <w:t xml:space="preserve">This kind of approach aligns with the principles of contextual safeguarding. </w:t>
      </w:r>
      <w:r w:rsidR="008364EC" w:rsidRPr="00E00C0C">
        <w:rPr>
          <w:rFonts w:asciiTheme="minorHAnsi" w:hAnsiTheme="minorHAnsi" w:cs="ArialMT"/>
        </w:rPr>
        <w:t xml:space="preserve"> Contextual safeguarding is referenced in KCSiE (2018) </w:t>
      </w:r>
    </w:p>
    <w:p w:rsidR="00F51FB2" w:rsidRDefault="008364EC" w:rsidP="00F51FB2">
      <w:pPr>
        <w:pStyle w:val="Default"/>
        <w:rPr>
          <w:rFonts w:asciiTheme="minorHAnsi" w:hAnsiTheme="minorHAnsi"/>
        </w:rPr>
      </w:pPr>
      <w:r w:rsidRPr="00E00C0C">
        <w:rPr>
          <w:rFonts w:asciiTheme="minorHAnsi" w:hAnsiTheme="minorHAnsi" w:cs="ArialMT"/>
        </w:rPr>
        <w:t>Where it states “</w:t>
      </w:r>
      <w:r w:rsidR="00F51FB2" w:rsidRPr="00E00C0C">
        <w:rPr>
          <w:rFonts w:asciiTheme="minorHAnsi" w:hAnsiTheme="minorHAnsi"/>
        </w:rPr>
        <w:t xml:space="preserve">Safeguarding incidents and/or behaviours can be associated with factors outside the school or college and/or can occur between children outside the school or college. All staff, but especially the designated safeguarding lead (or deputy)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as part of </w:t>
      </w:r>
      <w:r w:rsidR="00F51FB2" w:rsidRPr="00E00C0C">
        <w:rPr>
          <w:rFonts w:asciiTheme="minorHAnsi" w:hAnsiTheme="minorHAnsi"/>
        </w:rPr>
        <w:lastRenderedPageBreak/>
        <w:t xml:space="preserve">the referral process. This will allow any assessment to consider all the available evidence and the full context of any abuse. Additional information regarding contextual safeguarding is available here: </w:t>
      </w:r>
      <w:hyperlink r:id="rId14" w:history="1">
        <w:r w:rsidR="00F51FB2" w:rsidRPr="00E00C0C">
          <w:rPr>
            <w:rStyle w:val="Hyperlink"/>
            <w:rFonts w:asciiTheme="minorHAnsi" w:hAnsiTheme="minorHAnsi"/>
          </w:rPr>
          <w:t>Contextual Safeguarding</w:t>
        </w:r>
      </w:hyperlink>
      <w:r w:rsidR="00F51FB2" w:rsidRPr="00E00C0C">
        <w:rPr>
          <w:rFonts w:asciiTheme="minorHAnsi" w:hAnsiTheme="minorHAnsi"/>
        </w:rPr>
        <w:t xml:space="preserve">. </w:t>
      </w:r>
      <w:r w:rsidR="0047304C">
        <w:rPr>
          <w:rFonts w:asciiTheme="minorHAnsi" w:hAnsiTheme="minorHAnsi"/>
        </w:rPr>
        <w:t xml:space="preserve"> Settings with sixth forms should consider how policies work for their cohort once they have reached the age of 18.</w:t>
      </w:r>
    </w:p>
    <w:p w:rsidR="0047304C" w:rsidRDefault="0047304C" w:rsidP="00F51FB2">
      <w:pPr>
        <w:pStyle w:val="Default"/>
        <w:rPr>
          <w:rFonts w:asciiTheme="minorHAnsi" w:hAnsiTheme="minorHAnsi"/>
        </w:rPr>
      </w:pPr>
    </w:p>
    <w:p w:rsidR="0047304C" w:rsidRDefault="0047304C" w:rsidP="00F51FB2">
      <w:pPr>
        <w:pStyle w:val="Default"/>
        <w:rPr>
          <w:rFonts w:asciiTheme="minorHAnsi" w:hAnsiTheme="minorHAnsi"/>
        </w:rPr>
      </w:pPr>
    </w:p>
    <w:p w:rsidR="0047304C" w:rsidRDefault="0047304C" w:rsidP="00F51FB2">
      <w:pPr>
        <w:pStyle w:val="Default"/>
        <w:rPr>
          <w:rFonts w:asciiTheme="minorHAnsi" w:hAnsiTheme="minorHAnsi"/>
        </w:rPr>
      </w:pPr>
    </w:p>
    <w:p w:rsidR="0047304C" w:rsidRDefault="00180908" w:rsidP="00653624">
      <w:pPr>
        <w:pStyle w:val="Heading2"/>
      </w:pPr>
      <w:r>
        <w:t>P</w:t>
      </w:r>
      <w:r w:rsidR="00BA51E0">
        <w:t xml:space="preserve">roblematic and harmful </w:t>
      </w:r>
      <w:r>
        <w:t xml:space="preserve">sexual </w:t>
      </w:r>
      <w:r w:rsidR="00BA51E0">
        <w:t>behaviours</w:t>
      </w:r>
    </w:p>
    <w:p w:rsidR="003F4DD0" w:rsidRPr="003F4DD0" w:rsidRDefault="003F4DD0" w:rsidP="003F4DD0"/>
    <w:p w:rsidR="00180908" w:rsidRPr="00180908" w:rsidRDefault="003F4DD0" w:rsidP="00180908">
      <w:r>
        <w:rPr>
          <w:lang w:val="en"/>
        </w:rPr>
        <w:t>Many s</w:t>
      </w:r>
      <w:r w:rsidRPr="003F4DD0">
        <w:rPr>
          <w:lang w:val="en"/>
        </w:rPr>
        <w:t>exual</w:t>
      </w:r>
      <w:r>
        <w:rPr>
          <w:lang w:val="en"/>
        </w:rPr>
        <w:t xml:space="preserve"> behaviours </w:t>
      </w:r>
      <w:r w:rsidRPr="003F4DD0">
        <w:rPr>
          <w:lang w:val="en"/>
        </w:rPr>
        <w:t xml:space="preserve">are part of healthy development and </w:t>
      </w:r>
      <w:r w:rsidR="002057AC">
        <w:rPr>
          <w:lang w:val="en"/>
        </w:rPr>
        <w:t xml:space="preserve">are </w:t>
      </w:r>
      <w:r w:rsidRPr="003F4DD0">
        <w:rPr>
          <w:lang w:val="en"/>
        </w:rPr>
        <w:t>no</w:t>
      </w:r>
      <w:r w:rsidR="002057AC">
        <w:rPr>
          <w:lang w:val="en"/>
        </w:rPr>
        <w:t>t a</w:t>
      </w:r>
      <w:r w:rsidRPr="003F4DD0">
        <w:rPr>
          <w:lang w:val="en"/>
        </w:rPr>
        <w:t xml:space="preserve"> cause for concern. However, </w:t>
      </w:r>
      <w:r>
        <w:rPr>
          <w:lang w:val="en"/>
        </w:rPr>
        <w:t>sometimes</w:t>
      </w:r>
      <w:r w:rsidRPr="003F4DD0">
        <w:rPr>
          <w:lang w:val="en"/>
        </w:rPr>
        <w:t xml:space="preserve"> children or young people display sexua</w:t>
      </w:r>
      <w:r w:rsidR="002057AC">
        <w:rPr>
          <w:lang w:val="en"/>
        </w:rPr>
        <w:t xml:space="preserve">l behaviour that </w:t>
      </w:r>
      <w:r w:rsidR="00ED70AA">
        <w:rPr>
          <w:lang w:val="en"/>
        </w:rPr>
        <w:t xml:space="preserve">increases </w:t>
      </w:r>
      <w:r w:rsidR="00ED70AA" w:rsidRPr="003F4DD0">
        <w:rPr>
          <w:lang w:val="en"/>
        </w:rPr>
        <w:t>vulnerability</w:t>
      </w:r>
      <w:r>
        <w:rPr>
          <w:lang w:val="en"/>
        </w:rPr>
        <w:t xml:space="preserve"> to either themselves and/or others. Where there are concerns or identified risks,</w:t>
      </w:r>
      <w:r w:rsidRPr="003F4DD0">
        <w:rPr>
          <w:lang w:val="en"/>
        </w:rPr>
        <w:t xml:space="preserve"> adults have a responsibility to provide support and protection.</w:t>
      </w:r>
    </w:p>
    <w:p w:rsidR="00180908" w:rsidRDefault="00180908" w:rsidP="002057AC">
      <w:pPr>
        <w:pStyle w:val="Heading3"/>
        <w:rPr>
          <w:rFonts w:eastAsia="Times New Roman"/>
          <w:lang w:eastAsia="en-GB"/>
        </w:rPr>
      </w:pPr>
      <w:r>
        <w:rPr>
          <w:rFonts w:eastAsia="Times New Roman"/>
          <w:lang w:eastAsia="en-GB"/>
        </w:rPr>
        <w:t>Problematic Sexual Behaviour</w:t>
      </w:r>
    </w:p>
    <w:p w:rsidR="002057AC" w:rsidRPr="002057AC" w:rsidRDefault="002057AC" w:rsidP="002057AC">
      <w:pPr>
        <w:rPr>
          <w:lang w:eastAsia="en-GB"/>
        </w:rPr>
      </w:pPr>
    </w:p>
    <w:p w:rsidR="00180908" w:rsidRDefault="003F4DD0" w:rsidP="00180908">
      <w:pPr>
        <w:rPr>
          <w:lang w:val="en"/>
        </w:rPr>
      </w:pPr>
      <w:r>
        <w:rPr>
          <w:lang w:val="en"/>
        </w:rPr>
        <w:t xml:space="preserve">Caution need to be exercised in labelling behaviours particularly in younger children. For example children touching their genitals may not be doing this sexually. </w:t>
      </w:r>
      <w:r w:rsidR="002057AC">
        <w:rPr>
          <w:lang w:val="en"/>
        </w:rPr>
        <w:t xml:space="preserve">Often </w:t>
      </w:r>
      <w:r w:rsidR="002057AC" w:rsidRPr="003F4DD0">
        <w:rPr>
          <w:lang w:val="en"/>
        </w:rPr>
        <w:t>behaviours</w:t>
      </w:r>
      <w:r w:rsidRPr="003F4DD0">
        <w:rPr>
          <w:lang w:val="en"/>
        </w:rPr>
        <w:t xml:space="preserve"> are more likely to be seen as sexual because of the perception</w:t>
      </w:r>
      <w:r w:rsidR="002057AC">
        <w:rPr>
          <w:lang w:val="en"/>
        </w:rPr>
        <w:t xml:space="preserve">s of </w:t>
      </w:r>
      <w:r w:rsidRPr="003F4DD0">
        <w:rPr>
          <w:lang w:val="en"/>
        </w:rPr>
        <w:t>adult</w:t>
      </w:r>
      <w:r w:rsidR="002057AC">
        <w:rPr>
          <w:lang w:val="en"/>
        </w:rPr>
        <w:t>s.</w:t>
      </w:r>
    </w:p>
    <w:p w:rsidR="00653624" w:rsidRDefault="002057AC" w:rsidP="002057AC">
      <w:r>
        <w:rPr>
          <w:lang w:val="en"/>
        </w:rPr>
        <w:t>Identifying and addressing</w:t>
      </w:r>
      <w:r w:rsidRPr="002057AC">
        <w:rPr>
          <w:lang w:val="en"/>
        </w:rPr>
        <w:t xml:space="preserve"> unhealthy se</w:t>
      </w:r>
      <w:r>
        <w:rPr>
          <w:lang w:val="en"/>
        </w:rPr>
        <w:t>xual behaviour at an early on</w:t>
      </w:r>
      <w:r w:rsidRPr="002057AC">
        <w:rPr>
          <w:lang w:val="en"/>
        </w:rPr>
        <w:t xml:space="preserve"> can help to prevent subsequent sexually harmful behaviours from developing. </w:t>
      </w:r>
    </w:p>
    <w:p w:rsidR="002057AC" w:rsidRDefault="002057AC" w:rsidP="002057AC">
      <w:pPr>
        <w:pStyle w:val="Heading2"/>
      </w:pPr>
      <w:r>
        <w:t>Harmful Sexual Behaviour</w:t>
      </w:r>
    </w:p>
    <w:p w:rsidR="00B12A8D" w:rsidRDefault="00B12A8D" w:rsidP="00B12A8D"/>
    <w:p w:rsidR="00B12A8D" w:rsidRDefault="00B12A8D" w:rsidP="00B12A8D">
      <w:pPr>
        <w:rPr>
          <w:lang w:val="en"/>
        </w:rPr>
      </w:pPr>
      <w:r w:rsidRPr="00B12A8D">
        <w:rPr>
          <w:lang w:val="en"/>
        </w:rPr>
        <w:t>Sexual behaviour between children is considered harmful if the child is be</w:t>
      </w:r>
      <w:r>
        <w:rPr>
          <w:lang w:val="en"/>
        </w:rPr>
        <w:t>ing coerced or threatened and/or if there is an age gap which when considered professionally causes concern.</w:t>
      </w:r>
      <w:r w:rsidRPr="00B12A8D">
        <w:rPr>
          <w:lang w:val="en"/>
        </w:rPr>
        <w:t xml:space="preserve"> When establishing if a child's sexual behaviour is harmful, we must not only take their age into account but also their physical, intellectual and emotional development.</w:t>
      </w:r>
      <w:r>
        <w:rPr>
          <w:lang w:val="en"/>
        </w:rPr>
        <w:t xml:space="preserve"> It is important to acknowledge the additional risks that may exist for some children making them more vulnerable.</w:t>
      </w:r>
    </w:p>
    <w:p w:rsidR="00872B25" w:rsidRDefault="00872B25" w:rsidP="00872B25">
      <w:r>
        <w:t>Harmful sexual behaviour may include:</w:t>
      </w:r>
    </w:p>
    <w:p w:rsidR="00872B25" w:rsidRPr="00180908" w:rsidRDefault="00872B25" w:rsidP="00872B25">
      <w:pPr>
        <w:pStyle w:val="ListParagraph"/>
        <w:numPr>
          <w:ilvl w:val="0"/>
          <w:numId w:val="3"/>
        </w:numPr>
        <w:rPr>
          <w:rFonts w:eastAsia="Times New Roman" w:cs="Times New Roman"/>
          <w:sz w:val="24"/>
          <w:szCs w:val="24"/>
          <w:lang w:val="en" w:eastAsia="en-GB"/>
        </w:rPr>
      </w:pPr>
      <w:r w:rsidRPr="00180908">
        <w:rPr>
          <w:rFonts w:eastAsia="Times New Roman" w:cs="Times New Roman"/>
          <w:sz w:val="24"/>
          <w:szCs w:val="24"/>
          <w:lang w:val="en" w:eastAsia="en-GB"/>
        </w:rPr>
        <w:t>using sexually explicit words and phrases</w:t>
      </w:r>
    </w:p>
    <w:p w:rsidR="00872B25" w:rsidRPr="00180908" w:rsidRDefault="00872B25" w:rsidP="00872B25">
      <w:pPr>
        <w:pStyle w:val="ListParagraph"/>
        <w:numPr>
          <w:ilvl w:val="0"/>
          <w:numId w:val="3"/>
        </w:numPr>
        <w:rPr>
          <w:rFonts w:eastAsia="Times New Roman" w:cs="Times New Roman"/>
          <w:sz w:val="24"/>
          <w:szCs w:val="24"/>
          <w:lang w:val="en" w:eastAsia="en-GB"/>
        </w:rPr>
      </w:pPr>
      <w:r w:rsidRPr="00180908">
        <w:rPr>
          <w:rFonts w:eastAsia="Times New Roman" w:cs="Times New Roman"/>
          <w:sz w:val="24"/>
          <w:szCs w:val="24"/>
          <w:lang w:val="en" w:eastAsia="en-GB"/>
        </w:rPr>
        <w:t>inappropriate touching</w:t>
      </w:r>
    </w:p>
    <w:p w:rsidR="00872B25" w:rsidRPr="00180908" w:rsidRDefault="00872B25" w:rsidP="00872B25">
      <w:pPr>
        <w:pStyle w:val="ListParagraph"/>
        <w:numPr>
          <w:ilvl w:val="0"/>
          <w:numId w:val="3"/>
        </w:numPr>
        <w:rPr>
          <w:rFonts w:eastAsia="Times New Roman" w:cs="Times New Roman"/>
          <w:sz w:val="24"/>
          <w:szCs w:val="24"/>
          <w:lang w:val="en" w:eastAsia="en-GB"/>
        </w:rPr>
      </w:pPr>
      <w:r w:rsidRPr="00180908">
        <w:rPr>
          <w:rFonts w:eastAsia="Times New Roman" w:cs="Times New Roman"/>
          <w:sz w:val="24"/>
          <w:szCs w:val="24"/>
          <w:lang w:val="en" w:eastAsia="en-GB"/>
        </w:rPr>
        <w:t>using sexual violence or threats</w:t>
      </w:r>
    </w:p>
    <w:p w:rsidR="00872B25" w:rsidRPr="00180908" w:rsidRDefault="00872B25" w:rsidP="00872B25">
      <w:pPr>
        <w:pStyle w:val="ListParagraph"/>
        <w:numPr>
          <w:ilvl w:val="0"/>
          <w:numId w:val="3"/>
        </w:numPr>
        <w:rPr>
          <w:rFonts w:eastAsia="Times New Roman" w:cs="Times New Roman"/>
          <w:sz w:val="24"/>
          <w:szCs w:val="24"/>
          <w:lang w:val="en" w:eastAsia="en-GB"/>
        </w:rPr>
      </w:pPr>
      <w:r w:rsidRPr="00180908">
        <w:rPr>
          <w:rFonts w:eastAsia="Times New Roman" w:cs="Times New Roman"/>
          <w:sz w:val="24"/>
          <w:szCs w:val="24"/>
          <w:lang w:val="en" w:eastAsia="en-GB"/>
        </w:rPr>
        <w:t>full penetrative sex with other children or adults.</w:t>
      </w:r>
    </w:p>
    <w:p w:rsidR="00872B25" w:rsidRDefault="00872B25" w:rsidP="00872B25">
      <w:pPr>
        <w:spacing w:before="100" w:beforeAutospacing="1" w:after="100" w:afterAutospacing="1" w:line="240" w:lineRule="auto"/>
        <w:rPr>
          <w:rFonts w:eastAsia="Times New Roman" w:cs="Times New Roman"/>
          <w:sz w:val="24"/>
          <w:szCs w:val="24"/>
          <w:lang w:val="en" w:eastAsia="en-GB"/>
        </w:rPr>
      </w:pPr>
      <w:r w:rsidRPr="00180908">
        <w:rPr>
          <w:rFonts w:eastAsia="Times New Roman" w:cs="Times New Roman"/>
          <w:sz w:val="24"/>
          <w:szCs w:val="24"/>
          <w:lang w:val="en" w:eastAsia="en-GB"/>
        </w:rPr>
        <w:t>Children and young people who develop harmful sexual behaviour harm themselves and others.</w:t>
      </w:r>
    </w:p>
    <w:p w:rsidR="00872B25" w:rsidRDefault="00872B25" w:rsidP="00B12A8D">
      <w:pPr>
        <w:pStyle w:val="Heading2"/>
        <w:rPr>
          <w:lang w:val="en"/>
        </w:rPr>
      </w:pPr>
    </w:p>
    <w:p w:rsidR="005C0A2F" w:rsidRDefault="005C0A2F" w:rsidP="00B12A8D">
      <w:pPr>
        <w:pStyle w:val="Heading2"/>
        <w:rPr>
          <w:lang w:val="en"/>
        </w:rPr>
      </w:pPr>
    </w:p>
    <w:p w:rsidR="005C0A2F" w:rsidRDefault="005C0A2F" w:rsidP="00B12A8D">
      <w:pPr>
        <w:pStyle w:val="Heading2"/>
        <w:rPr>
          <w:lang w:val="en"/>
        </w:rPr>
      </w:pPr>
    </w:p>
    <w:p w:rsidR="00B12A8D" w:rsidRDefault="00B12A8D" w:rsidP="00B12A8D">
      <w:pPr>
        <w:pStyle w:val="Heading2"/>
        <w:rPr>
          <w:lang w:val="en"/>
        </w:rPr>
      </w:pPr>
      <w:r>
        <w:rPr>
          <w:lang w:val="en"/>
        </w:rPr>
        <w:t>Vulnerability</w:t>
      </w:r>
    </w:p>
    <w:p w:rsidR="00B12A8D" w:rsidRPr="00B12A8D" w:rsidRDefault="00B12A8D" w:rsidP="00B12A8D">
      <w:pPr>
        <w:rPr>
          <w:lang w:val="en"/>
        </w:rPr>
      </w:pPr>
    </w:p>
    <w:p w:rsidR="00B12A8D" w:rsidRDefault="00B12A8D" w:rsidP="00B12A8D">
      <w:pPr>
        <w:rPr>
          <w:lang w:val="en"/>
        </w:rPr>
      </w:pPr>
      <w:r>
        <w:rPr>
          <w:lang w:val="en"/>
        </w:rPr>
        <w:lastRenderedPageBreak/>
        <w:t>Any child or young person is</w:t>
      </w:r>
      <w:r w:rsidRPr="00B12A8D">
        <w:rPr>
          <w:lang w:val="en"/>
        </w:rPr>
        <w:t xml:space="preserve"> potentially at risk of harm, though some groups may be at increased risk </w:t>
      </w:r>
      <w:r>
        <w:rPr>
          <w:lang w:val="en"/>
        </w:rPr>
        <w:t>of exposure to, or development of</w:t>
      </w:r>
      <w:r w:rsidRPr="00B12A8D">
        <w:rPr>
          <w:lang w:val="en"/>
        </w:rPr>
        <w:t>, unhealthy</w:t>
      </w:r>
      <w:r>
        <w:rPr>
          <w:lang w:val="en"/>
        </w:rPr>
        <w:t>, problematic and harmful</w:t>
      </w:r>
      <w:r w:rsidRPr="00B12A8D">
        <w:rPr>
          <w:lang w:val="en"/>
        </w:rPr>
        <w:t xml:space="preserve"> sexual behaviours. These include children and young people who have a disability, </w:t>
      </w:r>
      <w:r>
        <w:rPr>
          <w:lang w:val="en"/>
        </w:rPr>
        <w:t xml:space="preserve">or that may have experienced adversity </w:t>
      </w:r>
      <w:r w:rsidR="003D669A">
        <w:rPr>
          <w:lang w:val="en"/>
        </w:rPr>
        <w:t>and harm</w:t>
      </w:r>
      <w:r>
        <w:rPr>
          <w:lang w:val="en"/>
        </w:rPr>
        <w:t>,</w:t>
      </w:r>
      <w:r w:rsidRPr="00B12A8D">
        <w:rPr>
          <w:lang w:val="en"/>
        </w:rPr>
        <w:t xml:space="preserve"> or have experienced other disruptions to their development or </w:t>
      </w:r>
      <w:proofErr w:type="spellStart"/>
      <w:r w:rsidRPr="00B12A8D">
        <w:rPr>
          <w:lang w:val="en"/>
        </w:rPr>
        <w:t>socialisation</w:t>
      </w:r>
      <w:proofErr w:type="spellEnd"/>
      <w:r w:rsidR="003D669A">
        <w:rPr>
          <w:lang w:val="en"/>
        </w:rPr>
        <w:t xml:space="preserve"> and attachments. In these cases it is important to consider what extra support may be needed. </w:t>
      </w:r>
    </w:p>
    <w:p w:rsidR="00D92710" w:rsidRDefault="00D92710" w:rsidP="00B12A8D">
      <w:pPr>
        <w:rPr>
          <w:lang w:val="en"/>
        </w:rPr>
      </w:pPr>
    </w:p>
    <w:p w:rsidR="00D92710" w:rsidRDefault="00D92710" w:rsidP="00D92710">
      <w:pPr>
        <w:pStyle w:val="Default"/>
        <w:rPr>
          <w:rFonts w:asciiTheme="minorHAnsi" w:hAnsiTheme="minorHAnsi"/>
        </w:rPr>
      </w:pPr>
    </w:p>
    <w:p w:rsidR="00D92710" w:rsidRDefault="00D92710" w:rsidP="00D92710">
      <w:pPr>
        <w:pStyle w:val="Default"/>
        <w:rPr>
          <w:rFonts w:asciiTheme="minorHAnsi" w:hAnsiTheme="minorHAnsi"/>
        </w:rPr>
      </w:pPr>
    </w:p>
    <w:p w:rsidR="00D92710" w:rsidRPr="00BA51E0" w:rsidRDefault="00D92710" w:rsidP="00D92710">
      <w:pPr>
        <w:pStyle w:val="Default"/>
        <w:rPr>
          <w:rFonts w:asciiTheme="minorHAnsi" w:hAnsiTheme="minorHAnsi"/>
        </w:rPr>
      </w:pPr>
      <w:r w:rsidRPr="00BA51E0">
        <w:rPr>
          <w:rFonts w:asciiTheme="minorHAnsi" w:hAnsiTheme="minorHAnsi"/>
          <w:color w:val="333333"/>
          <w:lang w:val="en"/>
        </w:rPr>
        <w:t>The</w:t>
      </w:r>
      <w:r>
        <w:rPr>
          <w:rFonts w:asciiTheme="minorHAnsi" w:hAnsiTheme="minorHAnsi"/>
          <w:color w:val="333333"/>
          <w:lang w:val="en"/>
        </w:rPr>
        <w:t xml:space="preserve"> Brook</w:t>
      </w:r>
      <w:r w:rsidRPr="00BA51E0">
        <w:rPr>
          <w:rFonts w:asciiTheme="minorHAnsi" w:hAnsiTheme="minorHAnsi"/>
          <w:color w:val="333333"/>
          <w:lang w:val="en"/>
        </w:rPr>
        <w:t xml:space="preserve"> </w:t>
      </w:r>
      <w:hyperlink r:id="rId15" w:history="1">
        <w:r w:rsidRPr="00BA51E0">
          <w:rPr>
            <w:rFonts w:asciiTheme="minorHAnsi" w:hAnsiTheme="minorHAnsi"/>
            <w:color w:val="1998D5"/>
            <w:lang w:val="en"/>
          </w:rPr>
          <w:t xml:space="preserve">Sexual Behaviours Traffic Light Tool </w:t>
        </w:r>
      </w:hyperlink>
      <w:r w:rsidRPr="00BA51E0">
        <w:rPr>
          <w:rFonts w:asciiTheme="minorHAnsi" w:hAnsiTheme="minorHAnsi"/>
          <w:color w:val="333333"/>
          <w:lang w:val="en"/>
        </w:rPr>
        <w:t xml:space="preserve">lists examples of green, amber and red behaviours within four different age groups. These are examples only and must be considered in </w:t>
      </w:r>
      <w:r w:rsidRPr="00BA51E0">
        <w:rPr>
          <w:rFonts w:asciiTheme="minorHAnsi" w:hAnsiTheme="minorHAnsi"/>
          <w:b/>
          <w:color w:val="333333"/>
          <w:lang w:val="en"/>
        </w:rPr>
        <w:t>context.</w:t>
      </w:r>
    </w:p>
    <w:p w:rsidR="00D92710" w:rsidRPr="00BA51E0" w:rsidRDefault="00D92710" w:rsidP="00D92710">
      <w:pPr>
        <w:pStyle w:val="Default"/>
        <w:rPr>
          <w:rFonts w:asciiTheme="minorHAnsi" w:hAnsiTheme="minorHAnsi"/>
        </w:rPr>
      </w:pPr>
    </w:p>
    <w:p w:rsidR="00D92710" w:rsidRPr="00BA51E0" w:rsidRDefault="00D92710" w:rsidP="00D92710">
      <w:pPr>
        <w:pStyle w:val="Default"/>
        <w:rPr>
          <w:rFonts w:asciiTheme="minorHAnsi" w:hAnsiTheme="minorHAnsi"/>
        </w:rPr>
      </w:pPr>
      <w:r w:rsidRPr="00BA51E0">
        <w:rPr>
          <w:rFonts w:asciiTheme="minorHAnsi" w:hAnsiTheme="minorHAnsi"/>
        </w:rPr>
        <w:t xml:space="preserve"> </w:t>
      </w:r>
      <w:r w:rsidRPr="00BA51E0">
        <w:rPr>
          <w:rFonts w:asciiTheme="minorHAnsi" w:hAnsiTheme="minorHAnsi" w:cstheme="minorBidi"/>
          <w:color w:val="333333"/>
          <w:lang w:val="en"/>
        </w:rPr>
        <w:t xml:space="preserve">This tool lists examples of presenting sexual behaviours within four age categories. All green, amber and red behaviours require some form of attention and response, but the type of intervention will vary according to the behaviour. This tool must be used within the context of the </w:t>
      </w:r>
      <w:hyperlink r:id="rId16" w:tgtFrame="_blank" w:history="1">
        <w:r w:rsidRPr="00BA51E0">
          <w:rPr>
            <w:rFonts w:asciiTheme="minorHAnsi" w:hAnsiTheme="minorHAnsi" w:cstheme="minorBidi"/>
            <w:color w:val="2599D3"/>
            <w:u w:val="single"/>
            <w:lang w:val="en"/>
          </w:rPr>
          <w:t>guidance provided</w:t>
        </w:r>
      </w:hyperlink>
      <w:r w:rsidRPr="00BA51E0">
        <w:rPr>
          <w:rFonts w:asciiTheme="minorHAnsi" w:hAnsiTheme="minorHAnsi" w:cstheme="minorBidi"/>
          <w:color w:val="333333"/>
          <w:lang w:val="en"/>
        </w:rPr>
        <w:t xml:space="preserve"> and should not be used in isolation.</w:t>
      </w:r>
    </w:p>
    <w:p w:rsidR="00D92710" w:rsidRPr="00E00C0C" w:rsidRDefault="00D92710" w:rsidP="00D92710">
      <w:pPr>
        <w:pStyle w:val="Default"/>
        <w:rPr>
          <w:rFonts w:asciiTheme="minorHAnsi" w:hAnsiTheme="minorHAnsi" w:cs="ArialMT"/>
        </w:rPr>
      </w:pPr>
    </w:p>
    <w:p w:rsidR="00D92710" w:rsidRPr="00653624" w:rsidRDefault="00D92710" w:rsidP="00D92710">
      <w:pPr>
        <w:pStyle w:val="Heading2"/>
        <w:rPr>
          <w:rFonts w:asciiTheme="minorHAnsi" w:hAnsiTheme="minorHAnsi"/>
          <w:sz w:val="24"/>
          <w:szCs w:val="24"/>
        </w:rPr>
      </w:pPr>
      <w:r w:rsidRPr="00653624">
        <w:rPr>
          <w:rFonts w:asciiTheme="minorHAnsi" w:hAnsiTheme="minorHAnsi"/>
          <w:sz w:val="24"/>
          <w:szCs w:val="24"/>
        </w:rPr>
        <w:t>Other behaviours</w:t>
      </w:r>
    </w:p>
    <w:p w:rsidR="00D92710" w:rsidRPr="00653624" w:rsidRDefault="00D92710" w:rsidP="00D92710">
      <w:pPr>
        <w:pStyle w:val="Default"/>
        <w:rPr>
          <w:rFonts w:asciiTheme="minorHAnsi" w:hAnsiTheme="minorHAnsi"/>
        </w:rPr>
      </w:pPr>
    </w:p>
    <w:p w:rsidR="00350605"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When dealing with other alleged behaviour which involves reports of, for example, emotional and/or</w:t>
      </w:r>
      <w:r w:rsidR="00350605">
        <w:rPr>
          <w:rFonts w:cs="ArialMT"/>
          <w:color w:val="000000"/>
          <w:sz w:val="24"/>
          <w:szCs w:val="24"/>
        </w:rPr>
        <w:t xml:space="preserve"> </w:t>
      </w:r>
      <w:r w:rsidRPr="00653624">
        <w:rPr>
          <w:rFonts w:cs="ArialMT"/>
          <w:color w:val="000000"/>
          <w:sz w:val="24"/>
          <w:szCs w:val="24"/>
        </w:rPr>
        <w:t xml:space="preserve">physical abuse, staff can draw on </w:t>
      </w:r>
      <w:r w:rsidR="00350605">
        <w:rPr>
          <w:rFonts w:cs="ArialMT"/>
          <w:color w:val="000000"/>
          <w:sz w:val="24"/>
          <w:szCs w:val="24"/>
        </w:rPr>
        <w:t xml:space="preserve">Stockport’s Levels of need guidance to </w:t>
      </w:r>
    </w:p>
    <w:p w:rsidR="00D92710" w:rsidRPr="00653624" w:rsidRDefault="00350605" w:rsidP="00D92710">
      <w:pPr>
        <w:autoSpaceDE w:val="0"/>
        <w:autoSpaceDN w:val="0"/>
        <w:adjustRightInd w:val="0"/>
        <w:spacing w:after="0" w:line="240" w:lineRule="auto"/>
        <w:rPr>
          <w:rFonts w:cs="ArialMT"/>
          <w:color w:val="000000"/>
          <w:sz w:val="24"/>
          <w:szCs w:val="24"/>
        </w:rPr>
      </w:pPr>
      <w:r>
        <w:rPr>
          <w:rFonts w:cs="ArialMT"/>
          <w:color w:val="000000"/>
          <w:sz w:val="24"/>
          <w:szCs w:val="24"/>
        </w:rPr>
        <w:t>a</w:t>
      </w:r>
      <w:r w:rsidR="00D92710" w:rsidRPr="00653624">
        <w:rPr>
          <w:rFonts w:cs="ArialMT"/>
          <w:color w:val="000000"/>
          <w:sz w:val="24"/>
          <w:szCs w:val="24"/>
        </w:rPr>
        <w:t>ssess where the alleged</w:t>
      </w:r>
      <w:r>
        <w:rPr>
          <w:rFonts w:cs="ArialMT"/>
          <w:color w:val="000000"/>
          <w:sz w:val="24"/>
          <w:szCs w:val="24"/>
        </w:rPr>
        <w:t xml:space="preserve"> </w:t>
      </w:r>
      <w:r w:rsidR="00D92710" w:rsidRPr="00653624">
        <w:rPr>
          <w:rFonts w:cs="ArialMT"/>
          <w:color w:val="000000"/>
          <w:sz w:val="24"/>
          <w:szCs w:val="24"/>
        </w:rPr>
        <w:t>behaviour falls on a spectrum and to decide how to respond. This could include, for example, whether</w:t>
      </w:r>
      <w:r>
        <w:rPr>
          <w:rFonts w:cs="ArialMT"/>
          <w:color w:val="000000"/>
          <w:sz w:val="24"/>
          <w:szCs w:val="24"/>
        </w:rPr>
        <w:t xml:space="preserve"> </w:t>
      </w:r>
      <w:r w:rsidR="00D92710" w:rsidRPr="00653624">
        <w:rPr>
          <w:rFonts w:cs="ArialMT"/>
          <w:color w:val="000000"/>
          <w:sz w:val="24"/>
          <w:szCs w:val="24"/>
        </w:rPr>
        <w:t>it:</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is socially acceptable</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involves a single incident or has occurred over a period of time</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is socially acceptable within the peer group</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is problematic and concerning</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involves any overt elements of victimisation or discrimination e.g. related to race, gender,</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sexual orientation, physical, emotional, or intellectual vulnerability</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involves an element of coercion or pre-planning</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 involves a power imbalance between the child/children allegedly responsible for the</w:t>
      </w:r>
    </w:p>
    <w:p w:rsidR="00D92710" w:rsidRPr="00653624" w:rsidRDefault="00D92710" w:rsidP="00D92710">
      <w:pPr>
        <w:autoSpaceDE w:val="0"/>
        <w:autoSpaceDN w:val="0"/>
        <w:adjustRightInd w:val="0"/>
        <w:spacing w:after="0" w:line="240" w:lineRule="auto"/>
        <w:rPr>
          <w:rFonts w:cs="ArialMT"/>
          <w:color w:val="000000"/>
          <w:sz w:val="24"/>
          <w:szCs w:val="24"/>
        </w:rPr>
      </w:pPr>
      <w:r w:rsidRPr="00653624">
        <w:rPr>
          <w:rFonts w:cs="ArialMT"/>
          <w:color w:val="000000"/>
          <w:sz w:val="24"/>
          <w:szCs w:val="24"/>
        </w:rPr>
        <w:t>behaviour and the child/children allegedly the subject of that power</w:t>
      </w:r>
    </w:p>
    <w:p w:rsidR="00D92710" w:rsidRDefault="00D92710" w:rsidP="00D92710">
      <w:pPr>
        <w:pStyle w:val="Default"/>
        <w:rPr>
          <w:rFonts w:asciiTheme="minorHAnsi" w:hAnsiTheme="minorHAnsi" w:cs="ArialMT"/>
        </w:rPr>
      </w:pPr>
      <w:r w:rsidRPr="00653624">
        <w:rPr>
          <w:rFonts w:asciiTheme="minorHAnsi" w:hAnsiTheme="minorHAnsi" w:cs="ArialMT"/>
        </w:rPr>
        <w:t>• involves a misuse of power</w:t>
      </w:r>
    </w:p>
    <w:p w:rsidR="00B97002" w:rsidRDefault="00B97002" w:rsidP="00D92710">
      <w:pPr>
        <w:pStyle w:val="Default"/>
        <w:rPr>
          <w:rFonts w:asciiTheme="minorHAnsi" w:hAnsiTheme="minorHAnsi" w:cs="ArialMT"/>
        </w:rPr>
      </w:pPr>
    </w:p>
    <w:p w:rsidR="00B97002" w:rsidRPr="00B97002" w:rsidRDefault="00B97002" w:rsidP="00B97002">
      <w:pPr>
        <w:rPr>
          <w:lang w:val="en-US"/>
        </w:rPr>
      </w:pPr>
      <w:r>
        <w:rPr>
          <w:lang w:val="en-US"/>
        </w:rPr>
        <w:t>These may present as:</w:t>
      </w:r>
      <w:r w:rsidRPr="00B97002">
        <w:rPr>
          <w:lang w:val="en-US"/>
        </w:rPr>
        <w:t> </w:t>
      </w:r>
    </w:p>
    <w:p w:rsidR="00B97002" w:rsidRPr="00B97002" w:rsidRDefault="00B97002" w:rsidP="00B97002">
      <w:pPr>
        <w:rPr>
          <w:lang w:val="en-US"/>
        </w:rPr>
      </w:pPr>
      <w:r w:rsidRPr="00B97002">
        <w:rPr>
          <w:lang w:val="en-US"/>
        </w:rPr>
        <w:t>Physical</w:t>
      </w:r>
      <w:r>
        <w:rPr>
          <w:lang w:val="en-US"/>
        </w:rPr>
        <w:t xml:space="preserve"> harm and</w:t>
      </w:r>
      <w:r w:rsidRPr="00B97002">
        <w:rPr>
          <w:lang w:val="en-US"/>
        </w:rPr>
        <w:t xml:space="preserve"> abuse e.g. (biting, hitting, kicking, hair pulling etc.)</w:t>
      </w:r>
    </w:p>
    <w:p w:rsidR="00B97002" w:rsidRPr="00B97002" w:rsidRDefault="00B97002" w:rsidP="00B97002">
      <w:pPr>
        <w:rPr>
          <w:lang w:val="en-US"/>
        </w:rPr>
      </w:pPr>
      <w:r w:rsidRPr="00B97002">
        <w:rPr>
          <w:lang w:val="en-US"/>
        </w:rPr>
        <w:t xml:space="preserve">Physical abuse may include, hitting, kicking, nipping, shaking, biting, hair pulling, or otherwise causing physical harm to another person. There may be many reasons why a child harms another and it is important to understand why a young person has engaged in such behaviour, including accidently, before considering the action or punishment to be undertaken. </w:t>
      </w:r>
    </w:p>
    <w:p w:rsidR="00B97002" w:rsidRPr="00B97002" w:rsidRDefault="00B97002" w:rsidP="00B97002">
      <w:pPr>
        <w:rPr>
          <w:lang w:val="en-US"/>
        </w:rPr>
      </w:pPr>
      <w:r w:rsidRPr="00B97002">
        <w:rPr>
          <w:lang w:val="en-US"/>
        </w:rPr>
        <w:t> </w:t>
      </w:r>
    </w:p>
    <w:p w:rsidR="00B97002" w:rsidRDefault="00B97002" w:rsidP="00B97002">
      <w:pPr>
        <w:rPr>
          <w:lang w:val="en-US"/>
        </w:rPr>
      </w:pPr>
    </w:p>
    <w:p w:rsidR="00B97002" w:rsidRPr="00B97002" w:rsidRDefault="00B97002" w:rsidP="00B97002">
      <w:pPr>
        <w:rPr>
          <w:lang w:val="en-US"/>
        </w:rPr>
      </w:pPr>
      <w:r w:rsidRPr="00B97002">
        <w:rPr>
          <w:lang w:val="en-US"/>
        </w:rPr>
        <w:t> </w:t>
      </w:r>
    </w:p>
    <w:p w:rsidR="00B97002" w:rsidRPr="003F4DA2" w:rsidRDefault="00B97002" w:rsidP="00B97002">
      <w:pPr>
        <w:rPr>
          <w:lang w:val="en-US"/>
        </w:rPr>
      </w:pPr>
      <w:r w:rsidRPr="003F4DA2">
        <w:rPr>
          <w:lang w:val="en-US"/>
        </w:rPr>
        <w:lastRenderedPageBreak/>
        <w:t>Bullying (physical, name calling, homophobic etc.)</w:t>
      </w:r>
    </w:p>
    <w:p w:rsidR="00B97002" w:rsidRPr="00B97002" w:rsidRDefault="003F4DA2" w:rsidP="00B97002">
      <w:pPr>
        <w:rPr>
          <w:lang w:val="en-US"/>
        </w:rPr>
      </w:pPr>
      <w:r>
        <w:t>Bullying is the persistent, wilful, conscious desire to threaten, intimidate or hurt someone, which may be repeated overtime, that involves a real or perceived power imbalance</w:t>
      </w:r>
      <w:r w:rsidRPr="003F4DA2">
        <w:t>.</w:t>
      </w:r>
      <w:r w:rsidR="00B97002" w:rsidRPr="003F4DA2">
        <w:rPr>
          <w:lang w:val="en-US"/>
        </w:rPr>
        <w:t xml:space="preserve"> Both young people who are bullied and who bully others may have serious, lasting problems.</w:t>
      </w:r>
    </w:p>
    <w:p w:rsidR="00B97002" w:rsidRPr="00B97002" w:rsidRDefault="00B97002" w:rsidP="00B97002">
      <w:pPr>
        <w:rPr>
          <w:lang w:val="en-US"/>
        </w:rPr>
      </w:pPr>
      <w:r w:rsidRPr="00B97002">
        <w:rPr>
          <w:lang w:val="en-US"/>
        </w:rPr>
        <w:t>In order to be considered bullying, the behaviour must be aggressive and include:  </w:t>
      </w:r>
    </w:p>
    <w:p w:rsidR="00B97002" w:rsidRPr="00B97002" w:rsidRDefault="00B97002" w:rsidP="00B97002">
      <w:pPr>
        <w:rPr>
          <w:lang w:val="en-US"/>
        </w:rPr>
      </w:pPr>
      <w:r w:rsidRPr="00B97002">
        <w:rPr>
          <w:b/>
          <w:bCs/>
          <w:lang w:val="en-US"/>
        </w:rPr>
        <w:t>An Imbalance of Power</w:t>
      </w:r>
      <w:r w:rsidRPr="00B97002">
        <w:rPr>
          <w:lang w:val="en-US"/>
        </w:rPr>
        <w:t>: Young people who bully use their power—such as physical strength, access to embarrassing information, or popularity—to control or harm others. Power imbalances can change over time and in different situations, even if they involve the same people.  </w:t>
      </w:r>
    </w:p>
    <w:p w:rsidR="00B97002" w:rsidRPr="00B97002" w:rsidRDefault="00B97002" w:rsidP="00B97002">
      <w:pPr>
        <w:rPr>
          <w:lang w:val="en-US"/>
        </w:rPr>
      </w:pPr>
      <w:r w:rsidRPr="00B97002">
        <w:rPr>
          <w:b/>
          <w:bCs/>
          <w:lang w:val="en-US"/>
        </w:rPr>
        <w:t>Repetition</w:t>
      </w:r>
      <w:r w:rsidR="00ED70AA">
        <w:rPr>
          <w:lang w:val="en-US"/>
        </w:rPr>
        <w:t xml:space="preserve">: bullying </w:t>
      </w:r>
      <w:r w:rsidR="00ED70AA" w:rsidRPr="00B97002">
        <w:rPr>
          <w:lang w:val="en-US"/>
        </w:rPr>
        <w:t>happens</w:t>
      </w:r>
      <w:r w:rsidRPr="00B97002">
        <w:rPr>
          <w:lang w:val="en-US"/>
        </w:rPr>
        <w:t xml:space="preserve"> more than once</w:t>
      </w:r>
      <w:r w:rsidR="00E6144E">
        <w:rPr>
          <w:lang w:val="en-US"/>
        </w:rPr>
        <w:t xml:space="preserve"> or has</w:t>
      </w:r>
      <w:r w:rsidRPr="00B97002">
        <w:rPr>
          <w:lang w:val="en-US"/>
        </w:rPr>
        <w:t xml:space="preserve"> the potential to happen more than once. Bullying includes actions such as making threats, spreading </w:t>
      </w:r>
      <w:r w:rsidRPr="00ED70AA">
        <w:t>rumours</w:t>
      </w:r>
      <w:r w:rsidRPr="00B97002">
        <w:rPr>
          <w:lang w:val="en-US"/>
        </w:rPr>
        <w:t xml:space="preserve">, attacking someone physically or verbally or for a particular reason e.g. size, hair </w:t>
      </w:r>
      <w:proofErr w:type="spellStart"/>
      <w:r w:rsidRPr="00B97002">
        <w:rPr>
          <w:lang w:val="en-US"/>
        </w:rPr>
        <w:t>colour</w:t>
      </w:r>
      <w:proofErr w:type="spellEnd"/>
      <w:r w:rsidRPr="00B97002">
        <w:rPr>
          <w:lang w:val="en-US"/>
        </w:rPr>
        <w:t>, gender, sexual orientation, and excluding someone from a group on purpose.  </w:t>
      </w:r>
    </w:p>
    <w:p w:rsidR="00B97002" w:rsidRPr="00B97002" w:rsidRDefault="00B97002" w:rsidP="00B97002">
      <w:pPr>
        <w:rPr>
          <w:lang w:val="en-US"/>
        </w:rPr>
      </w:pPr>
      <w:r w:rsidRPr="00B97002">
        <w:rPr>
          <w:lang w:val="en-US"/>
        </w:rPr>
        <w:t>Cyber</w:t>
      </w:r>
      <w:r>
        <w:rPr>
          <w:lang w:val="en-US"/>
        </w:rPr>
        <w:t>-</w:t>
      </w:r>
      <w:r w:rsidRPr="00B97002">
        <w:rPr>
          <w:lang w:val="en-US"/>
        </w:rPr>
        <w:t xml:space="preserve"> bullying</w:t>
      </w:r>
    </w:p>
    <w:p w:rsidR="00B97002" w:rsidRPr="00B97002" w:rsidRDefault="00B97002" w:rsidP="00B97002">
      <w:pPr>
        <w:rPr>
          <w:lang w:val="en-US"/>
        </w:rPr>
      </w:pPr>
      <w:r w:rsidRPr="00B97002">
        <w:rPr>
          <w:lang w:val="en-US"/>
        </w:rPr>
        <w:t>Cyber</w:t>
      </w:r>
      <w:r>
        <w:rPr>
          <w:lang w:val="en-US"/>
        </w:rPr>
        <w:t>-</w:t>
      </w:r>
      <w:r w:rsidRPr="00B97002">
        <w:rPr>
          <w:lang w:val="en-US"/>
        </w:rPr>
        <w:t xml:space="preserve">bullying </w:t>
      </w:r>
      <w:r>
        <w:rPr>
          <w:lang w:val="en-US"/>
        </w:rPr>
        <w:t xml:space="preserve"> may include </w:t>
      </w:r>
      <w:r w:rsidRPr="00B97002">
        <w:rPr>
          <w:lang w:val="en-US"/>
        </w:rPr>
        <w:t xml:space="preserve"> the use of phones, instant messaging, email, chat rooms or social networking sites such as Facebook and Twitter to harass, threaten or intimidate someone for the same reasons as stated above. </w:t>
      </w:r>
    </w:p>
    <w:p w:rsidR="00B97002" w:rsidRPr="00B97002" w:rsidRDefault="00B97002" w:rsidP="00B97002">
      <w:pPr>
        <w:rPr>
          <w:lang w:val="en-US"/>
        </w:rPr>
      </w:pPr>
      <w:r>
        <w:rPr>
          <w:lang w:val="en-US"/>
        </w:rPr>
        <w:t>Act</w:t>
      </w:r>
      <w:r w:rsidR="000946AF">
        <w:rPr>
          <w:lang w:val="en-US"/>
        </w:rPr>
        <w:t>s</w:t>
      </w:r>
      <w:r>
        <w:rPr>
          <w:lang w:val="en-US"/>
        </w:rPr>
        <w:t xml:space="preserve"> of cyberbullying could reach the threshold of</w:t>
      </w:r>
      <w:r w:rsidRPr="00B97002">
        <w:rPr>
          <w:lang w:val="en-US"/>
        </w:rPr>
        <w:t xml:space="preserve"> criminal behaviour under the Malicious Communications Act 1988 under section 1 which states that electronic communications which are indecent or grossly offensive, convey a threat or false information or demonstrate that there is an intention to cause distress or anxiety to the victim would be deemed to be criminal. This is also supported by the Communications Act 2003, Section 127 which states that electronic communications which are grossly offensive or indecent, obscene or menacing, or false, used again for the purpose of causing annoyance, inconvenience or needless anxiety to another could also be deemed to be criminal behaviour. </w:t>
      </w:r>
    </w:p>
    <w:p w:rsidR="00B97002" w:rsidRPr="00B97002" w:rsidRDefault="00B97002" w:rsidP="000946AF">
      <w:pPr>
        <w:rPr>
          <w:lang w:val="en-US"/>
        </w:rPr>
      </w:pPr>
      <w:r w:rsidRPr="00B97002">
        <w:rPr>
          <w:lang w:val="en-US"/>
        </w:rPr>
        <w:t xml:space="preserve">If the behaviour involves the use of taking or distributing indecent images of young people under the age of 18 then this </w:t>
      </w:r>
      <w:r>
        <w:rPr>
          <w:lang w:val="en-US"/>
        </w:rPr>
        <w:t>may be deemed to be an offence</w:t>
      </w:r>
      <w:r w:rsidRPr="00B97002">
        <w:rPr>
          <w:lang w:val="en-US"/>
        </w:rPr>
        <w:t xml:space="preserve"> under the Sexual Offences Act 2003.</w:t>
      </w:r>
      <w:r>
        <w:rPr>
          <w:lang w:val="en-US"/>
        </w:rPr>
        <w:t xml:space="preserve"> Where school become aware of such </w:t>
      </w:r>
      <w:r w:rsidR="00ED70AA">
        <w:rPr>
          <w:lang w:val="en-US"/>
        </w:rPr>
        <w:t>incidents</w:t>
      </w:r>
      <w:r w:rsidR="00ED70AA" w:rsidRPr="00B97002">
        <w:rPr>
          <w:lang w:val="en-US"/>
        </w:rPr>
        <w:t xml:space="preserve"> </w:t>
      </w:r>
      <w:r w:rsidR="00ED70AA">
        <w:rPr>
          <w:lang w:val="en-US"/>
        </w:rPr>
        <w:t>it</w:t>
      </w:r>
      <w:r>
        <w:rPr>
          <w:lang w:val="en-US"/>
        </w:rPr>
        <w:t xml:space="preserve"> will follow the guidance set out in</w:t>
      </w:r>
      <w:r w:rsidR="000946AF">
        <w:rPr>
          <w:lang w:val="en-US"/>
        </w:rPr>
        <w:t xml:space="preserve"> </w:t>
      </w:r>
      <w:hyperlink r:id="rId17" w:history="1">
        <w:r w:rsidR="000946AF" w:rsidRPr="000946AF">
          <w:rPr>
            <w:rStyle w:val="Hyperlink"/>
            <w:lang w:val="en-US"/>
          </w:rPr>
          <w:t>Sexual_violence_and_sexual_harassment_between_children_in_schools_and_colleges.pdf</w:t>
        </w:r>
      </w:hyperlink>
      <w:r w:rsidR="000946AF">
        <w:rPr>
          <w:lang w:val="en-US"/>
        </w:rPr>
        <w:t xml:space="preserve">  and </w:t>
      </w:r>
    </w:p>
    <w:p w:rsidR="00B97002" w:rsidRPr="00B97002" w:rsidRDefault="00B97002" w:rsidP="00B97002">
      <w:pPr>
        <w:rPr>
          <w:lang w:val="en-US"/>
        </w:rPr>
      </w:pPr>
      <w:r w:rsidRPr="00B97002">
        <w:rPr>
          <w:lang w:val="en-US"/>
        </w:rPr>
        <w:t>Sexting</w:t>
      </w:r>
    </w:p>
    <w:p w:rsidR="00B97002" w:rsidRPr="00B97002" w:rsidRDefault="00B97002" w:rsidP="00B97002">
      <w:pPr>
        <w:rPr>
          <w:lang w:val="en-US"/>
        </w:rPr>
      </w:pPr>
      <w:r w:rsidRPr="00B97002">
        <w:rPr>
          <w:lang w:val="en-US"/>
        </w:rPr>
        <w:t>Sexting</w:t>
      </w:r>
      <w:r>
        <w:rPr>
          <w:lang w:val="en-US"/>
        </w:rPr>
        <w:t xml:space="preserve"> (also </w:t>
      </w:r>
      <w:r w:rsidR="00ED70AA">
        <w:rPr>
          <w:lang w:val="en-US"/>
        </w:rPr>
        <w:t>known</w:t>
      </w:r>
      <w:r>
        <w:rPr>
          <w:lang w:val="en-US"/>
        </w:rPr>
        <w:t xml:space="preserve"> as youth produced sexual imagery)</w:t>
      </w:r>
      <w:r w:rsidRPr="00B97002">
        <w:rPr>
          <w:lang w:val="en-US"/>
        </w:rPr>
        <w:t xml:space="preserve"> is when someone sends or receives a sexually explicit text, image or video. This includes sending ‘nude pics’, ‘rude pics’ or ‘nude selfies’. Pressuring someone into sending a nude picture can happen in any relationship and to anyone, whatever their age, gender or sexual preference. </w:t>
      </w:r>
    </w:p>
    <w:p w:rsidR="00B97002" w:rsidRPr="00B97002" w:rsidRDefault="00B97002" w:rsidP="00B97002">
      <w:pPr>
        <w:rPr>
          <w:lang w:val="en-US"/>
        </w:rPr>
      </w:pPr>
      <w:r w:rsidRPr="00B97002">
        <w:rPr>
          <w:lang w:val="en-US"/>
        </w:rPr>
        <w:t>However, once the image is taken and sent, the sender has lost control of the image and these images could end up anywhere. By having in their possession, or distributing, indecent images of a person under 18 on to someone else, young people</w:t>
      </w:r>
      <w:r w:rsidR="00015854">
        <w:rPr>
          <w:lang w:val="en-US"/>
        </w:rPr>
        <w:t xml:space="preserve"> albeit inadvertently may be</w:t>
      </w:r>
      <w:r w:rsidRPr="00B97002">
        <w:rPr>
          <w:lang w:val="en-US"/>
        </w:rPr>
        <w:t xml:space="preserve"> breaking the law under the Sexual Offences Act 2003.</w:t>
      </w:r>
      <w:r>
        <w:rPr>
          <w:lang w:val="en-US"/>
        </w:rPr>
        <w:t xml:space="preserve"> When school</w:t>
      </w:r>
      <w:r w:rsidRPr="00B97002">
        <w:rPr>
          <w:lang w:val="en-US"/>
        </w:rPr>
        <w:t xml:space="preserve"> </w:t>
      </w:r>
      <w:r>
        <w:rPr>
          <w:lang w:val="en-US"/>
        </w:rPr>
        <w:t xml:space="preserve">becomes </w:t>
      </w:r>
      <w:r w:rsidR="00015854">
        <w:rPr>
          <w:lang w:val="en-US"/>
        </w:rPr>
        <w:t>aware</w:t>
      </w:r>
      <w:r>
        <w:rPr>
          <w:lang w:val="en-US"/>
        </w:rPr>
        <w:t xml:space="preserve"> of a sexing incident we will refer to </w:t>
      </w:r>
      <w:hyperlink r:id="rId18" w:history="1">
        <w:proofErr w:type="spellStart"/>
        <w:r w:rsidRPr="00B97002">
          <w:rPr>
            <w:rStyle w:val="Hyperlink"/>
            <w:lang w:val="en-US"/>
          </w:rPr>
          <w:t>Sexting_In_Schools_</w:t>
        </w:r>
      </w:hyperlink>
      <w:r w:rsidR="00015854">
        <w:rPr>
          <w:lang w:val="en-US"/>
        </w:rPr>
        <w:t>for</w:t>
      </w:r>
      <w:proofErr w:type="spellEnd"/>
      <w:r w:rsidR="00015854">
        <w:rPr>
          <w:lang w:val="en-US"/>
        </w:rPr>
        <w:t xml:space="preserve"> guidance in how best to respond to an incident and when to escalate matters.</w:t>
      </w:r>
    </w:p>
    <w:p w:rsidR="00B97002" w:rsidRPr="00B97002" w:rsidRDefault="00B97002" w:rsidP="00B97002">
      <w:pPr>
        <w:rPr>
          <w:lang w:val="en-US"/>
        </w:rPr>
      </w:pPr>
      <w:r w:rsidRPr="00B97002">
        <w:rPr>
          <w:lang w:val="en-US"/>
        </w:rPr>
        <w:t> </w:t>
      </w:r>
    </w:p>
    <w:p w:rsidR="00B97002" w:rsidRPr="00B97002" w:rsidRDefault="00B97002" w:rsidP="00B97002">
      <w:pPr>
        <w:rPr>
          <w:lang w:val="en-US"/>
        </w:rPr>
      </w:pPr>
      <w:r w:rsidRPr="00B97002">
        <w:rPr>
          <w:lang w:val="en-US"/>
        </w:rPr>
        <w:t>Initiation/Hazing</w:t>
      </w:r>
    </w:p>
    <w:p w:rsidR="00B97002" w:rsidRPr="00B97002" w:rsidRDefault="00B97002" w:rsidP="00B97002">
      <w:pPr>
        <w:rPr>
          <w:lang w:val="en-US"/>
        </w:rPr>
      </w:pPr>
      <w:r w:rsidRPr="00B97002">
        <w:rPr>
          <w:lang w:val="en-US"/>
        </w:rPr>
        <w:lastRenderedPageBreak/>
        <w:t xml:space="preserve">Hazing is a form of initiation ceremony which is used to induct newcomers into an </w:t>
      </w:r>
      <w:r w:rsidR="00ED70AA" w:rsidRPr="00B97002">
        <w:rPr>
          <w:lang w:val="en-US"/>
        </w:rPr>
        <w:t>organisation</w:t>
      </w:r>
      <w:r w:rsidR="00ED70AA">
        <w:rPr>
          <w:lang w:val="en-US"/>
        </w:rPr>
        <w:t>, a</w:t>
      </w:r>
      <w:r w:rsidRPr="00B97002">
        <w:rPr>
          <w:lang w:val="en-US"/>
        </w:rPr>
        <w:t xml:space="preserve"> school, sports team</w:t>
      </w:r>
      <w:r w:rsidR="000946AF">
        <w:rPr>
          <w:lang w:val="en-US"/>
        </w:rPr>
        <w:t>, groups and gangs</w:t>
      </w:r>
      <w:r w:rsidRPr="00B97002">
        <w:rPr>
          <w:lang w:val="en-US"/>
        </w:rPr>
        <w:t xml:space="preserve"> etc. There are a number of different forms, from relatively mild rituals to severe and sometimes violent ceremonies. </w:t>
      </w:r>
    </w:p>
    <w:p w:rsidR="00B97002" w:rsidRPr="00B97002" w:rsidRDefault="00B97002" w:rsidP="00B97002">
      <w:pPr>
        <w:rPr>
          <w:lang w:val="en-US"/>
        </w:rPr>
      </w:pPr>
      <w:r w:rsidRPr="00B97002">
        <w:rPr>
          <w:lang w:val="en-US"/>
        </w:rPr>
        <w:t xml:space="preserve">The idea behind this practice is that it welcomes newcomers by subjecting them to a series of trials which promote a bond between them. After the hazing is over, the newcomers also have something in common with older members of the organisation, because they all experienced it as part of a rite of passage. Many rituals involve humiliation, embarrassment, abuse, and harassment. </w:t>
      </w:r>
    </w:p>
    <w:p w:rsidR="00B97002" w:rsidRPr="00B97002" w:rsidRDefault="00B97002" w:rsidP="00B97002">
      <w:pPr>
        <w:rPr>
          <w:lang w:val="en-US"/>
        </w:rPr>
      </w:pPr>
      <w:r w:rsidRPr="00B97002">
        <w:rPr>
          <w:lang w:val="en-US"/>
        </w:rPr>
        <w:t> </w:t>
      </w:r>
    </w:p>
    <w:p w:rsidR="00B97002" w:rsidRPr="00B97002" w:rsidRDefault="00B97002" w:rsidP="00B97002">
      <w:pPr>
        <w:rPr>
          <w:lang w:val="en-US"/>
        </w:rPr>
      </w:pPr>
      <w:r w:rsidRPr="00B97002">
        <w:rPr>
          <w:lang w:val="en-US"/>
        </w:rPr>
        <w:t>Prejudiced</w:t>
      </w:r>
      <w:r w:rsidR="000946AF">
        <w:rPr>
          <w:lang w:val="en-US"/>
        </w:rPr>
        <w:t>/ Hate based</w:t>
      </w:r>
      <w:r w:rsidRPr="00B97002">
        <w:rPr>
          <w:lang w:val="en-US"/>
        </w:rPr>
        <w:t xml:space="preserve"> Behaviour</w:t>
      </w:r>
    </w:p>
    <w:p w:rsidR="00B97002" w:rsidRPr="00B97002" w:rsidRDefault="000946AF" w:rsidP="00B97002">
      <w:pPr>
        <w:rPr>
          <w:lang w:val="en-US"/>
        </w:rPr>
      </w:pPr>
      <w:r>
        <w:rPr>
          <w:lang w:val="en-US"/>
        </w:rPr>
        <w:t xml:space="preserve">The term prejudice or hate </w:t>
      </w:r>
      <w:r w:rsidR="00B97002" w:rsidRPr="00B97002">
        <w:rPr>
          <w:lang w:val="en-US"/>
        </w:rPr>
        <w:t xml:space="preserve">related bullying refers to a range of hurtful behaviour, physical or emotional or both, which causes someone to feel powerless, worthless, excluded or </w:t>
      </w:r>
      <w:proofErr w:type="spellStart"/>
      <w:r w:rsidR="00B97002" w:rsidRPr="00B97002">
        <w:rPr>
          <w:lang w:val="en-US"/>
        </w:rPr>
        <w:t>marginalised</w:t>
      </w:r>
      <w:proofErr w:type="spellEnd"/>
      <w:r w:rsidR="00B97002" w:rsidRPr="00B97002">
        <w:rPr>
          <w:lang w:val="en-US"/>
        </w:rPr>
        <w:t xml:space="preserve">, and which is connected with prejudices around belonging, identity and equality in wider society – in particular, prejudices to do with disabilities and special educational needs, ethnic, cultural and religious backgrounds, gender, home life, (for example in relation to issues of care, parental occupation, poverty and social class) and sexual identity (homosexual, bisexual, transsexual). </w:t>
      </w:r>
    </w:p>
    <w:p w:rsidR="00B97002" w:rsidRPr="00B97002" w:rsidRDefault="00B97002" w:rsidP="00B97002">
      <w:pPr>
        <w:rPr>
          <w:lang w:val="en-US"/>
        </w:rPr>
      </w:pPr>
      <w:r w:rsidRPr="00B97002">
        <w:rPr>
          <w:lang w:val="en-US"/>
        </w:rPr>
        <w:t> </w:t>
      </w:r>
    </w:p>
    <w:p w:rsidR="00B97002" w:rsidRPr="00B97002" w:rsidRDefault="00B97002" w:rsidP="00B97002">
      <w:pPr>
        <w:rPr>
          <w:lang w:val="en-US"/>
        </w:rPr>
      </w:pPr>
      <w:r w:rsidRPr="00B97002">
        <w:rPr>
          <w:lang w:val="en-US"/>
        </w:rPr>
        <w:t>Teenage relationship abuse</w:t>
      </w:r>
    </w:p>
    <w:p w:rsidR="00B97002" w:rsidRPr="00B97002" w:rsidRDefault="00B97002" w:rsidP="00B97002">
      <w:pPr>
        <w:rPr>
          <w:lang w:val="en-US"/>
        </w:rPr>
      </w:pPr>
      <w:r w:rsidRPr="00B97002">
        <w:rPr>
          <w:lang w:val="en-US"/>
        </w:rPr>
        <w:t>Teenage relationship abuse is defined as a pattern of actual or threatened acts of physical, sexual, and</w:t>
      </w:r>
      <w:r w:rsidR="00350605">
        <w:rPr>
          <w:lang w:val="en-US"/>
        </w:rPr>
        <w:t>/or emotional abuse, executed</w:t>
      </w:r>
      <w:r w:rsidRPr="00B97002">
        <w:rPr>
          <w:lang w:val="en-US"/>
        </w:rPr>
        <w:t xml:space="preserve">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 </w:t>
      </w:r>
    </w:p>
    <w:p w:rsidR="00B97002" w:rsidRPr="00653624" w:rsidRDefault="00B97002" w:rsidP="00D92710">
      <w:pPr>
        <w:pStyle w:val="Default"/>
        <w:rPr>
          <w:rFonts w:asciiTheme="minorHAnsi" w:hAnsiTheme="minorHAnsi"/>
        </w:rPr>
      </w:pPr>
    </w:p>
    <w:p w:rsidR="00372834" w:rsidRDefault="00372834" w:rsidP="00B5041E">
      <w:pPr>
        <w:pStyle w:val="Heading2"/>
        <w:rPr>
          <w:lang w:val="en"/>
        </w:rPr>
      </w:pPr>
    </w:p>
    <w:p w:rsidR="00BC651C" w:rsidRDefault="0093416E" w:rsidP="0093416E">
      <w:pPr>
        <w:pStyle w:val="Heading2"/>
        <w:rPr>
          <w:lang w:val="en"/>
        </w:rPr>
      </w:pPr>
      <w:r>
        <w:rPr>
          <w:lang w:val="en"/>
        </w:rPr>
        <w:t>Policy</w:t>
      </w:r>
    </w:p>
    <w:p w:rsidR="00BC651C" w:rsidRDefault="00BC651C" w:rsidP="00BC651C">
      <w:pPr>
        <w:rPr>
          <w:sz w:val="23"/>
          <w:szCs w:val="23"/>
        </w:rPr>
      </w:pPr>
      <w:r>
        <w:rPr>
          <w:sz w:val="23"/>
          <w:szCs w:val="23"/>
        </w:rPr>
        <w:t xml:space="preserve">Peer on Peer abuse is addressed at a preliminary level in the main body of our Safeguarding &amp; Child Protection Policy, however, due to the sensitive nature and specific issues involved with peer on peer abuse we </w:t>
      </w:r>
      <w:r w:rsidR="00ED70AA">
        <w:rPr>
          <w:sz w:val="23"/>
          <w:szCs w:val="23"/>
        </w:rPr>
        <w:t>have provided</w:t>
      </w:r>
      <w:r>
        <w:rPr>
          <w:sz w:val="23"/>
          <w:szCs w:val="23"/>
        </w:rPr>
        <w:t xml:space="preserve"> this more </w:t>
      </w:r>
      <w:r w:rsidR="00ED70AA">
        <w:rPr>
          <w:sz w:val="23"/>
          <w:szCs w:val="23"/>
        </w:rPr>
        <w:t>detailed supplementary</w:t>
      </w:r>
      <w:r>
        <w:rPr>
          <w:sz w:val="23"/>
          <w:szCs w:val="23"/>
        </w:rPr>
        <w:t xml:space="preserve"> information and guidance.</w:t>
      </w:r>
    </w:p>
    <w:p w:rsidR="001636FB" w:rsidRPr="001636FB" w:rsidRDefault="001636FB" w:rsidP="001636FB">
      <w:r>
        <w:t>XXXX</w:t>
      </w:r>
      <w:r w:rsidRPr="001636FB">
        <w:t xml:space="preserve"> </w:t>
      </w:r>
      <w:r>
        <w:t>s</w:t>
      </w:r>
      <w:r w:rsidRPr="001636FB">
        <w:t xml:space="preserve">chool believes that all students have the right to be taught in a safe environment to enable them to optimise their learning and achievement. We expect all students to </w:t>
      </w:r>
      <w:r>
        <w:t xml:space="preserve">have respect for themselves </w:t>
      </w:r>
      <w:r w:rsidR="00ED70AA">
        <w:t xml:space="preserve">and </w:t>
      </w:r>
      <w:r w:rsidR="00ED70AA" w:rsidRPr="001636FB">
        <w:t>others</w:t>
      </w:r>
      <w:r w:rsidRPr="001636FB">
        <w:t xml:space="preserve"> and </w:t>
      </w:r>
      <w:r w:rsidR="00CF7F76">
        <w:t xml:space="preserve">work to ensure everyone in our </w:t>
      </w:r>
      <w:r w:rsidR="00ED70AA">
        <w:t xml:space="preserve">community </w:t>
      </w:r>
      <w:r w:rsidR="00ED70AA" w:rsidRPr="001636FB">
        <w:t>feels</w:t>
      </w:r>
      <w:r w:rsidR="00BC651C">
        <w:t xml:space="preserve"> safe,</w:t>
      </w:r>
      <w:r w:rsidRPr="001636FB">
        <w:t xml:space="preserve"> valued and supported. The school promotes </w:t>
      </w:r>
      <w:r w:rsidR="00872B25">
        <w:t>the values of honesty, acceptance, inclusion</w:t>
      </w:r>
      <w:r w:rsidRPr="001636FB">
        <w:t xml:space="preserve"> a</w:t>
      </w:r>
      <w:r w:rsidR="00BC651C">
        <w:t xml:space="preserve">nd fairness within a caring, </w:t>
      </w:r>
      <w:r w:rsidR="00872B25">
        <w:t xml:space="preserve">restorative and </w:t>
      </w:r>
      <w:r w:rsidRPr="001636FB">
        <w:t xml:space="preserve">nurturing environment. </w:t>
      </w:r>
    </w:p>
    <w:p w:rsidR="00872B25" w:rsidRDefault="00872B25" w:rsidP="00CF7F76">
      <w:r>
        <w:t>Students at our</w:t>
      </w:r>
      <w:r w:rsidR="001636FB" w:rsidRPr="001636FB">
        <w:t xml:space="preserve"> </w:t>
      </w:r>
      <w:r w:rsidR="00CF7F76">
        <w:t xml:space="preserve">school have a variety </w:t>
      </w:r>
      <w:r w:rsidR="00BC651C">
        <w:t xml:space="preserve">of </w:t>
      </w:r>
      <w:r w:rsidR="00BC651C" w:rsidRPr="001636FB">
        <w:t>needs</w:t>
      </w:r>
      <w:r w:rsidR="00CF7F76">
        <w:t>, so</w:t>
      </w:r>
      <w:r>
        <w:t>me</w:t>
      </w:r>
      <w:r w:rsidR="00CF7F76">
        <w:t xml:space="preserve"> being very complex. </w:t>
      </w:r>
      <w:r>
        <w:t>We aim</w:t>
      </w:r>
      <w:r w:rsidR="00CF7F76">
        <w:t xml:space="preserve"> to </w:t>
      </w:r>
      <w:r w:rsidR="005B21FF">
        <w:t xml:space="preserve">provide </w:t>
      </w:r>
      <w:r w:rsidR="005B21FF" w:rsidRPr="001636FB">
        <w:t>a</w:t>
      </w:r>
      <w:r w:rsidR="001636FB" w:rsidRPr="001636FB">
        <w:t xml:space="preserve"> high level of pastoral care</w:t>
      </w:r>
      <w:r w:rsidR="00BC651C">
        <w:t xml:space="preserve"> and support</w:t>
      </w:r>
      <w:r w:rsidR="001636FB" w:rsidRPr="001636FB">
        <w:t xml:space="preserve"> for all students </w:t>
      </w:r>
      <w:r w:rsidR="00BC651C">
        <w:t xml:space="preserve">and </w:t>
      </w:r>
      <w:r w:rsidR="00BC651C" w:rsidRPr="001636FB">
        <w:t>encourage</w:t>
      </w:r>
      <w:r w:rsidR="001636FB" w:rsidRPr="001636FB">
        <w:t xml:space="preserve"> appropriate a</w:t>
      </w:r>
      <w:r w:rsidR="00BC651C">
        <w:t>nd cooperative behaviour. Underpinned by this support s</w:t>
      </w:r>
      <w:r w:rsidR="001636FB" w:rsidRPr="001636FB">
        <w:t xml:space="preserve">tudents are expected to take responsibility for their own behaviour </w:t>
      </w:r>
      <w:r w:rsidR="00BC651C">
        <w:t>with appropriate strategies offered to enable this.</w:t>
      </w:r>
    </w:p>
    <w:p w:rsidR="000C1102" w:rsidRDefault="000C1102" w:rsidP="00CF7F76"/>
    <w:p w:rsidR="00854F1F" w:rsidRDefault="00B97002" w:rsidP="00854F1F">
      <w:pPr>
        <w:pStyle w:val="Heading2"/>
        <w:rPr>
          <w:lang w:val="en-US"/>
        </w:rPr>
      </w:pPr>
      <w:r w:rsidRPr="00B97002">
        <w:rPr>
          <w:lang w:val="en-US"/>
        </w:rPr>
        <w:lastRenderedPageBreak/>
        <w:t> </w:t>
      </w:r>
      <w:r w:rsidR="00854F1F">
        <w:rPr>
          <w:lang w:val="en-US"/>
        </w:rPr>
        <w:t>Staff action</w:t>
      </w:r>
    </w:p>
    <w:p w:rsidR="00854F1F" w:rsidRPr="00854F1F" w:rsidRDefault="00854F1F" w:rsidP="00854F1F">
      <w:pPr>
        <w:rPr>
          <w:lang w:val="en-US"/>
        </w:rPr>
      </w:pPr>
    </w:p>
    <w:p w:rsidR="00854F1F" w:rsidRPr="00854F1F" w:rsidRDefault="00854F1F" w:rsidP="00854F1F">
      <w:pPr>
        <w:rPr>
          <w:lang w:val="en-US"/>
        </w:rPr>
      </w:pPr>
      <w:r>
        <w:rPr>
          <w:lang w:val="en-US"/>
        </w:rPr>
        <w:t xml:space="preserve">Harmful experiences </w:t>
      </w:r>
      <w:r w:rsidR="00ED70AA">
        <w:rPr>
          <w:lang w:val="en-US"/>
        </w:rPr>
        <w:t>may have</w:t>
      </w:r>
      <w:r>
        <w:rPr>
          <w:lang w:val="en-US"/>
        </w:rPr>
        <w:t xml:space="preserve"> varying impact on the</w:t>
      </w:r>
      <w:r w:rsidRPr="00854F1F">
        <w:rPr>
          <w:lang w:val="en-US"/>
        </w:rPr>
        <w:t xml:space="preserve"> victim and initiator of the harm</w:t>
      </w:r>
      <w:r w:rsidR="00ED70AA" w:rsidRPr="00854F1F">
        <w:rPr>
          <w:lang w:val="en-US"/>
        </w:rPr>
        <w:t xml:space="preserve">, </w:t>
      </w:r>
      <w:r w:rsidR="00ED70AA">
        <w:rPr>
          <w:lang w:val="en-US"/>
        </w:rPr>
        <w:t>we</w:t>
      </w:r>
      <w:r>
        <w:rPr>
          <w:lang w:val="en-US"/>
        </w:rPr>
        <w:t xml:space="preserve"> think it is important to understand the context and have clarity when deciding what action is required</w:t>
      </w:r>
      <w:r w:rsidRPr="00854F1F">
        <w:rPr>
          <w:lang w:val="en-US"/>
        </w:rPr>
        <w:t xml:space="preserve"> </w:t>
      </w:r>
      <w:r w:rsidR="00ED70AA" w:rsidRPr="00854F1F">
        <w:rPr>
          <w:lang w:val="en-US"/>
        </w:rPr>
        <w:t xml:space="preserve">for </w:t>
      </w:r>
      <w:r w:rsidR="00ED70AA">
        <w:rPr>
          <w:lang w:val="en-US"/>
        </w:rPr>
        <w:t>all</w:t>
      </w:r>
      <w:r>
        <w:rPr>
          <w:lang w:val="en-US"/>
        </w:rPr>
        <w:t xml:space="preserve"> involved.</w:t>
      </w:r>
      <w:r w:rsidRPr="00854F1F">
        <w:rPr>
          <w:lang w:val="en-US"/>
        </w:rPr>
        <w:t xml:space="preserve"> </w:t>
      </w:r>
    </w:p>
    <w:p w:rsidR="000432FA" w:rsidRDefault="00947B5D" w:rsidP="00854F1F">
      <w:pPr>
        <w:rPr>
          <w:lang w:val="en-US"/>
        </w:rPr>
      </w:pPr>
      <w:r>
        <w:rPr>
          <w:lang w:val="en-US"/>
        </w:rPr>
        <w:t>Staff are trained</w:t>
      </w:r>
      <w:r w:rsidR="00854F1F">
        <w:rPr>
          <w:lang w:val="en-US"/>
        </w:rPr>
        <w:t xml:space="preserve"> to deal with all safeguarding incidents sensitively and with an appro</w:t>
      </w:r>
      <w:r>
        <w:rPr>
          <w:lang w:val="en-US"/>
        </w:rPr>
        <w:t>pri</w:t>
      </w:r>
      <w:r w:rsidR="00A34802">
        <w:rPr>
          <w:lang w:val="en-US"/>
        </w:rPr>
        <w:t xml:space="preserve">ate sense of urgency.  They </w:t>
      </w:r>
      <w:r w:rsidR="00854F1F">
        <w:rPr>
          <w:lang w:val="en-US"/>
        </w:rPr>
        <w:t>are trained to deal with disclosure and observation of concerning incidents.</w:t>
      </w:r>
      <w:r>
        <w:rPr>
          <w:lang w:val="en-US"/>
        </w:rPr>
        <w:t xml:space="preserve"> Staff know</w:t>
      </w:r>
      <w:r w:rsidR="00854F1F">
        <w:rPr>
          <w:lang w:val="en-US"/>
        </w:rPr>
        <w:t xml:space="preserve"> how to escalate matters though our safeguarding processes.  Information </w:t>
      </w:r>
      <w:r w:rsidR="00ED70AA">
        <w:rPr>
          <w:lang w:val="en-US"/>
        </w:rPr>
        <w:t>gathering is</w:t>
      </w:r>
      <w:r w:rsidR="00854F1F">
        <w:rPr>
          <w:lang w:val="en-US"/>
        </w:rPr>
        <w:t xml:space="preserve"> carefully done; in line with school expectations for safeguarding. We think carefully about our language and the possible impact of language on both </w:t>
      </w:r>
      <w:r w:rsidR="00854F1F" w:rsidRPr="00854F1F">
        <w:rPr>
          <w:lang w:val="en-US"/>
        </w:rPr>
        <w:t>children</w:t>
      </w:r>
      <w:r>
        <w:rPr>
          <w:lang w:val="en-US"/>
        </w:rPr>
        <w:t xml:space="preserve"> </w:t>
      </w:r>
      <w:r w:rsidR="00ED70AA">
        <w:rPr>
          <w:lang w:val="en-US"/>
        </w:rPr>
        <w:t xml:space="preserve">and </w:t>
      </w:r>
      <w:r w:rsidR="00ED70AA" w:rsidRPr="00854F1F">
        <w:rPr>
          <w:lang w:val="en-US"/>
        </w:rPr>
        <w:t>parents</w:t>
      </w:r>
      <w:r w:rsidR="00854F1F" w:rsidRPr="00854F1F">
        <w:rPr>
          <w:lang w:val="en-US"/>
        </w:rPr>
        <w:t>. For</w:t>
      </w:r>
      <w:r w:rsidR="00854F1F">
        <w:rPr>
          <w:lang w:val="en-US"/>
        </w:rPr>
        <w:t xml:space="preserve"> example </w:t>
      </w:r>
      <w:r w:rsidR="00ED70AA">
        <w:rPr>
          <w:lang w:val="en-US"/>
        </w:rPr>
        <w:t xml:space="preserve">we </w:t>
      </w:r>
      <w:r w:rsidR="00ED70AA" w:rsidRPr="00854F1F">
        <w:rPr>
          <w:lang w:val="en-US"/>
        </w:rPr>
        <w:t>do</w:t>
      </w:r>
      <w:r w:rsidR="00854F1F" w:rsidRPr="00854F1F">
        <w:rPr>
          <w:lang w:val="en-US"/>
        </w:rPr>
        <w:t xml:space="preserve"> not use the word perpet</w:t>
      </w:r>
      <w:r w:rsidR="00854F1F">
        <w:rPr>
          <w:lang w:val="en-US"/>
        </w:rPr>
        <w:t>rator, to avoid creating a culture of</w:t>
      </w:r>
      <w:r w:rsidR="00854F1F" w:rsidRPr="00854F1F">
        <w:rPr>
          <w:lang w:val="en-US"/>
        </w:rPr>
        <w:t xml:space="preserve"> </w:t>
      </w:r>
      <w:r w:rsidR="00ED70AA" w:rsidRPr="00854F1F">
        <w:rPr>
          <w:lang w:val="en-US"/>
        </w:rPr>
        <w:t xml:space="preserve">‘blame’ </w:t>
      </w:r>
      <w:r w:rsidR="00ED70AA">
        <w:rPr>
          <w:lang w:val="en-US"/>
        </w:rPr>
        <w:t>and</w:t>
      </w:r>
      <w:r w:rsidR="00854F1F">
        <w:rPr>
          <w:lang w:val="en-US"/>
        </w:rPr>
        <w:t xml:space="preserve"> to avoid labelling children</w:t>
      </w:r>
      <w:r>
        <w:rPr>
          <w:lang w:val="en-US"/>
        </w:rPr>
        <w:t>/young people</w:t>
      </w:r>
      <w:r w:rsidR="00854F1F">
        <w:rPr>
          <w:lang w:val="en-US"/>
        </w:rPr>
        <w:t xml:space="preserve">. We support our staff to be calm in difficult situations and to avoid being </w:t>
      </w:r>
      <w:r w:rsidR="00854F1F" w:rsidRPr="00854F1F">
        <w:rPr>
          <w:lang w:val="en-US"/>
        </w:rPr>
        <w:t xml:space="preserve">prejudiced, </w:t>
      </w:r>
      <w:r w:rsidR="00854F1F" w:rsidRPr="00C332A2">
        <w:t>judgemental</w:t>
      </w:r>
      <w:r w:rsidR="00854F1F" w:rsidRPr="00854F1F">
        <w:rPr>
          <w:lang w:val="en-US"/>
        </w:rPr>
        <w:t xml:space="preserve">, dismissive or irresponsible in dealing </w:t>
      </w:r>
      <w:r w:rsidR="00C332A2" w:rsidRPr="00854F1F">
        <w:rPr>
          <w:lang w:val="en-US"/>
        </w:rPr>
        <w:t>with</w:t>
      </w:r>
      <w:r w:rsidR="00C332A2">
        <w:rPr>
          <w:lang w:val="en-US"/>
        </w:rPr>
        <w:t xml:space="preserve"> </w:t>
      </w:r>
      <w:r w:rsidR="00C332A2" w:rsidRPr="00854F1F">
        <w:rPr>
          <w:lang w:val="en-US"/>
        </w:rPr>
        <w:t>sensitive</w:t>
      </w:r>
      <w:r w:rsidR="00854F1F" w:rsidRPr="00854F1F">
        <w:rPr>
          <w:lang w:val="en-US"/>
        </w:rPr>
        <w:t xml:space="preserve"> matters. </w:t>
      </w:r>
      <w:r w:rsidR="00854F1F">
        <w:rPr>
          <w:lang w:val="en-US"/>
        </w:rPr>
        <w:t>It is very important to try and assess the intent when harm is thought to have occurred.</w:t>
      </w:r>
      <w:r w:rsidR="00F068EE">
        <w:rPr>
          <w:lang w:val="en-US"/>
        </w:rPr>
        <w:t xml:space="preserve"> Supported or le</w:t>
      </w:r>
      <w:r>
        <w:rPr>
          <w:lang w:val="en-US"/>
        </w:rPr>
        <w:t>d by our</w:t>
      </w:r>
      <w:r w:rsidR="000C74F3">
        <w:rPr>
          <w:lang w:val="en-US"/>
        </w:rPr>
        <w:t xml:space="preserve"> Designated Safeguarding Lead(s) (DSL</w:t>
      </w:r>
      <w:r w:rsidR="00C332A2">
        <w:rPr>
          <w:lang w:val="en-US"/>
        </w:rPr>
        <w:t>) staff</w:t>
      </w:r>
      <w:r>
        <w:rPr>
          <w:lang w:val="en-US"/>
        </w:rPr>
        <w:t xml:space="preserve"> </w:t>
      </w:r>
      <w:r w:rsidR="000C74F3">
        <w:rPr>
          <w:lang w:val="en-US"/>
        </w:rPr>
        <w:t>will also consider:</w:t>
      </w:r>
    </w:p>
    <w:p w:rsidR="000C74F3" w:rsidRPr="00510B9D" w:rsidRDefault="000C74F3" w:rsidP="00510B9D">
      <w:pPr>
        <w:pStyle w:val="ListParagraph"/>
        <w:numPr>
          <w:ilvl w:val="0"/>
          <w:numId w:val="4"/>
        </w:numPr>
        <w:shd w:val="clear" w:color="auto" w:fill="FFFFFF" w:themeFill="background1"/>
        <w:spacing w:after="360" w:line="315" w:lineRule="atLeast"/>
        <w:rPr>
          <w:rFonts w:eastAsia="Times New Roman" w:cs="Arial"/>
          <w:bCs/>
          <w:color w:val="1F1E1C"/>
          <w:sz w:val="24"/>
          <w:szCs w:val="24"/>
          <w:lang w:val="en-US" w:eastAsia="en-GB"/>
        </w:rPr>
      </w:pPr>
      <w:r w:rsidRPr="00510B9D">
        <w:rPr>
          <w:rFonts w:eastAsia="Times New Roman" w:cs="Arial"/>
          <w:bCs/>
          <w:color w:val="1F1E1C"/>
          <w:sz w:val="24"/>
          <w:szCs w:val="24"/>
          <w:lang w:val="en-US" w:eastAsia="en-GB"/>
        </w:rPr>
        <w:t>The age of the children/ young people involved?</w:t>
      </w:r>
    </w:p>
    <w:p w:rsidR="000C74F3" w:rsidRPr="00510B9D" w:rsidRDefault="000C74F3" w:rsidP="00510B9D">
      <w:pPr>
        <w:pStyle w:val="ListParagraph"/>
        <w:numPr>
          <w:ilvl w:val="0"/>
          <w:numId w:val="4"/>
        </w:numPr>
        <w:shd w:val="clear" w:color="auto" w:fill="FFFFFF" w:themeFill="background1"/>
        <w:spacing w:after="360" w:line="315" w:lineRule="atLeast"/>
        <w:rPr>
          <w:rFonts w:eastAsia="Times New Roman" w:cs="Arial"/>
          <w:color w:val="1F1E1C"/>
          <w:sz w:val="24"/>
          <w:szCs w:val="24"/>
          <w:lang w:val="en-US" w:eastAsia="en-GB"/>
        </w:rPr>
      </w:pPr>
      <w:r w:rsidRPr="00510B9D">
        <w:rPr>
          <w:rFonts w:eastAsia="Times New Roman" w:cs="Arial"/>
          <w:bCs/>
          <w:color w:val="1F1E1C"/>
          <w:sz w:val="24"/>
          <w:szCs w:val="24"/>
          <w:lang w:val="en-US" w:eastAsia="en-GB"/>
        </w:rPr>
        <w:t>Where did the incident or incidents occur?</w:t>
      </w:r>
    </w:p>
    <w:p w:rsidR="000C74F3" w:rsidRPr="00510B9D" w:rsidRDefault="000C74F3" w:rsidP="00510B9D">
      <w:pPr>
        <w:pStyle w:val="ListParagraph"/>
        <w:numPr>
          <w:ilvl w:val="0"/>
          <w:numId w:val="4"/>
        </w:numPr>
        <w:shd w:val="clear" w:color="auto" w:fill="FFFFFF" w:themeFill="background1"/>
        <w:spacing w:after="360" w:line="315" w:lineRule="atLeast"/>
        <w:rPr>
          <w:rFonts w:eastAsia="Times New Roman" w:cs="Arial"/>
          <w:color w:val="1F1E1C"/>
          <w:sz w:val="24"/>
          <w:szCs w:val="24"/>
          <w:lang w:val="en-US" w:eastAsia="en-GB"/>
        </w:rPr>
      </w:pPr>
      <w:r w:rsidRPr="00510B9D">
        <w:rPr>
          <w:rFonts w:eastAsia="Times New Roman" w:cs="Arial"/>
          <w:bCs/>
          <w:color w:val="1F1E1C"/>
          <w:sz w:val="24"/>
          <w:szCs w:val="24"/>
          <w:lang w:val="en-US" w:eastAsia="en-GB"/>
        </w:rPr>
        <w:t>Explanations/ accounts of all</w:t>
      </w:r>
      <w:r w:rsidRPr="00510B9D">
        <w:rPr>
          <w:rFonts w:eastAsia="Times New Roman" w:cs="Arial"/>
          <w:color w:val="1F1E1C"/>
          <w:sz w:val="24"/>
          <w:szCs w:val="24"/>
          <w:lang w:val="en-US" w:eastAsia="en-GB"/>
        </w:rPr>
        <w:t> </w:t>
      </w:r>
    </w:p>
    <w:p w:rsidR="000C74F3" w:rsidRPr="00510B9D" w:rsidRDefault="000C74F3" w:rsidP="00510B9D">
      <w:pPr>
        <w:pStyle w:val="ListParagraph"/>
        <w:numPr>
          <w:ilvl w:val="0"/>
          <w:numId w:val="4"/>
        </w:numPr>
        <w:shd w:val="clear" w:color="auto" w:fill="FFFFFF" w:themeFill="background1"/>
        <w:spacing w:after="360" w:line="315" w:lineRule="atLeast"/>
        <w:rPr>
          <w:rFonts w:eastAsia="Times New Roman" w:cs="Arial"/>
          <w:bCs/>
          <w:color w:val="1F1E1C"/>
          <w:sz w:val="24"/>
          <w:szCs w:val="24"/>
          <w:lang w:val="en-US" w:eastAsia="en-GB"/>
        </w:rPr>
      </w:pPr>
      <w:r w:rsidRPr="00510B9D">
        <w:rPr>
          <w:rFonts w:eastAsia="Times New Roman" w:cs="Arial"/>
          <w:bCs/>
          <w:color w:val="1F1E1C"/>
          <w:sz w:val="24"/>
          <w:szCs w:val="24"/>
          <w:lang w:val="en-US" w:eastAsia="en-GB"/>
        </w:rPr>
        <w:t>The unique perspectives and understanding of the child(ren)/ young people involved</w:t>
      </w:r>
    </w:p>
    <w:p w:rsidR="000C74F3" w:rsidRPr="00510B9D" w:rsidRDefault="000C74F3" w:rsidP="00510B9D">
      <w:pPr>
        <w:pStyle w:val="ListParagraph"/>
        <w:numPr>
          <w:ilvl w:val="0"/>
          <w:numId w:val="4"/>
        </w:numPr>
        <w:shd w:val="clear" w:color="auto" w:fill="FFFFFF" w:themeFill="background1"/>
        <w:spacing w:after="360" w:line="315" w:lineRule="atLeast"/>
        <w:rPr>
          <w:rFonts w:eastAsia="Times New Roman" w:cs="Arial"/>
          <w:bCs/>
          <w:color w:val="1F1E1C"/>
          <w:sz w:val="24"/>
          <w:szCs w:val="24"/>
          <w:lang w:val="en-US" w:eastAsia="en-GB"/>
        </w:rPr>
      </w:pPr>
      <w:r w:rsidRPr="00510B9D">
        <w:rPr>
          <w:rFonts w:eastAsia="Times New Roman" w:cs="Arial"/>
          <w:bCs/>
          <w:color w:val="1F1E1C"/>
          <w:sz w:val="24"/>
          <w:szCs w:val="24"/>
          <w:lang w:val="en-US" w:eastAsia="en-GB"/>
        </w:rPr>
        <w:t>The understanding of impact of behavior</w:t>
      </w:r>
    </w:p>
    <w:p w:rsidR="00F068EE" w:rsidRPr="00510B9D" w:rsidRDefault="000C74F3" w:rsidP="00510B9D">
      <w:pPr>
        <w:pStyle w:val="ListParagraph"/>
        <w:numPr>
          <w:ilvl w:val="0"/>
          <w:numId w:val="4"/>
        </w:numPr>
        <w:shd w:val="clear" w:color="auto" w:fill="FFFFFF" w:themeFill="background1"/>
        <w:spacing w:after="360" w:line="315" w:lineRule="atLeast"/>
        <w:rPr>
          <w:rFonts w:eastAsia="Times New Roman" w:cs="Arial"/>
          <w:bCs/>
          <w:color w:val="1F1E1C"/>
          <w:sz w:val="24"/>
          <w:szCs w:val="24"/>
          <w:lang w:val="en-US" w:eastAsia="en-GB"/>
        </w:rPr>
      </w:pPr>
      <w:r w:rsidRPr="00510B9D">
        <w:rPr>
          <w:rFonts w:eastAsia="Times New Roman" w:cs="Arial"/>
          <w:bCs/>
          <w:color w:val="1F1E1C"/>
          <w:sz w:val="24"/>
          <w:szCs w:val="24"/>
          <w:lang w:val="en-US" w:eastAsia="en-GB"/>
        </w:rPr>
        <w:t>Frequency</w:t>
      </w:r>
    </w:p>
    <w:p w:rsidR="000C74F3" w:rsidRPr="00F068EE" w:rsidRDefault="00F068EE" w:rsidP="000C74F3">
      <w:pPr>
        <w:shd w:val="clear" w:color="auto" w:fill="FFFFFF" w:themeFill="background1"/>
        <w:spacing w:after="360" w:line="315" w:lineRule="atLeast"/>
        <w:rPr>
          <w:rFonts w:ascii="Open Sans" w:eastAsia="Times New Roman" w:hAnsi="Open Sans" w:cs="Arial"/>
          <w:color w:val="1F1E1C"/>
          <w:sz w:val="24"/>
          <w:szCs w:val="24"/>
          <w:lang w:val="en-US" w:eastAsia="en-GB"/>
        </w:rPr>
      </w:pPr>
      <w:r>
        <w:rPr>
          <w:rFonts w:eastAsia="Times New Roman" w:cs="Arial"/>
          <w:bCs/>
          <w:color w:val="1F1E1C"/>
          <w:sz w:val="24"/>
          <w:szCs w:val="24"/>
          <w:lang w:val="en-US" w:eastAsia="en-GB"/>
        </w:rPr>
        <w:t>Any evidence of offences or significant harm requiring intervention from outside agencies-</w:t>
      </w:r>
      <w:r w:rsidR="000C74F3" w:rsidRPr="00F068EE">
        <w:rPr>
          <w:rFonts w:eastAsia="Times New Roman" w:cs="Arial"/>
          <w:color w:val="1F1E1C"/>
          <w:sz w:val="24"/>
          <w:szCs w:val="24"/>
          <w:lang w:val="en-US" w:eastAsia="en-GB"/>
        </w:rPr>
        <w:t>At any point the DSL may decide to refer matters to the Police of Children’s Social care as appropriate</w:t>
      </w:r>
      <w:r w:rsidR="000C74F3" w:rsidRPr="00F068EE">
        <w:rPr>
          <w:rFonts w:ascii="Open Sans" w:eastAsia="Times New Roman" w:hAnsi="Open Sans" w:cs="Arial"/>
          <w:color w:val="1F1E1C"/>
          <w:sz w:val="24"/>
          <w:szCs w:val="24"/>
          <w:lang w:val="en-US" w:eastAsia="en-GB"/>
        </w:rPr>
        <w:t>.</w:t>
      </w:r>
    </w:p>
    <w:p w:rsidR="0020319E" w:rsidRDefault="00194F4C" w:rsidP="0020319E">
      <w:pPr>
        <w:pStyle w:val="Heading2"/>
        <w:rPr>
          <w:lang w:val="en-US" w:eastAsia="en-GB"/>
        </w:rPr>
      </w:pPr>
      <w:r w:rsidRPr="00194F4C">
        <w:rPr>
          <w:rFonts w:eastAsia="Times New Roman"/>
          <w:lang w:val="en-US" w:eastAsia="en-GB"/>
        </w:rPr>
        <w:t>Working with parents</w:t>
      </w:r>
    </w:p>
    <w:p w:rsidR="0020319E" w:rsidRPr="0020319E" w:rsidRDefault="0020319E" w:rsidP="0020319E">
      <w:pPr>
        <w:rPr>
          <w:lang w:val="en-US" w:eastAsia="en-GB"/>
        </w:rPr>
      </w:pPr>
    </w:p>
    <w:p w:rsidR="00194F4C" w:rsidRDefault="0020319E" w:rsidP="00194F4C">
      <w:pPr>
        <w:rPr>
          <w:lang w:val="en-US" w:eastAsia="en-GB"/>
        </w:rPr>
      </w:pPr>
      <w:r>
        <w:rPr>
          <w:lang w:val="en-US" w:eastAsia="en-GB"/>
        </w:rPr>
        <w:t>O</w:t>
      </w:r>
      <w:r w:rsidRPr="0020319E">
        <w:rPr>
          <w:lang w:val="en-US" w:eastAsia="en-GB"/>
        </w:rPr>
        <w:t>nce appropriate advice has been sought from police/social care</w:t>
      </w:r>
      <w:r>
        <w:rPr>
          <w:lang w:val="en-US" w:eastAsia="en-GB"/>
        </w:rPr>
        <w:t xml:space="preserve"> (if needed)</w:t>
      </w:r>
      <w:r w:rsidR="00F717DC">
        <w:rPr>
          <w:lang w:val="en-US" w:eastAsia="en-GB"/>
        </w:rPr>
        <w:t xml:space="preserve"> and there is agreement, </w:t>
      </w:r>
      <w:r>
        <w:rPr>
          <w:lang w:val="en-US" w:eastAsia="en-GB"/>
        </w:rPr>
        <w:t>parents/carers will be informed as soon as possible</w:t>
      </w:r>
      <w:r w:rsidR="00F717DC">
        <w:rPr>
          <w:lang w:val="en-US" w:eastAsia="en-GB"/>
        </w:rPr>
        <w:t xml:space="preserve"> of any incidents or concerns</w:t>
      </w:r>
      <w:r>
        <w:rPr>
          <w:lang w:val="en-US" w:eastAsia="en-GB"/>
        </w:rPr>
        <w:t>.</w:t>
      </w:r>
      <w:r w:rsidRPr="0020319E">
        <w:rPr>
          <w:lang w:val="en-US" w:eastAsia="en-GB"/>
        </w:rPr>
        <w:t xml:space="preserve"> If </w:t>
      </w:r>
      <w:r>
        <w:rPr>
          <w:lang w:val="en-US" w:eastAsia="en-GB"/>
        </w:rPr>
        <w:t xml:space="preserve">additional </w:t>
      </w:r>
      <w:r w:rsidRPr="0020319E">
        <w:rPr>
          <w:lang w:val="en-US" w:eastAsia="en-GB"/>
        </w:rPr>
        <w:t>services are not going t</w:t>
      </w:r>
      <w:r>
        <w:rPr>
          <w:lang w:val="en-US" w:eastAsia="en-GB"/>
        </w:rPr>
        <w:t xml:space="preserve">o be involved then appropriate </w:t>
      </w:r>
      <w:r w:rsidRPr="0020319E">
        <w:rPr>
          <w:lang w:val="en-US" w:eastAsia="en-GB"/>
        </w:rPr>
        <w:t xml:space="preserve">information </w:t>
      </w:r>
      <w:r>
        <w:rPr>
          <w:lang w:val="en-US" w:eastAsia="en-GB"/>
        </w:rPr>
        <w:t>will be shared with parents.</w:t>
      </w:r>
      <w:r w:rsidRPr="0020319E">
        <w:rPr>
          <w:lang w:val="en-US" w:eastAsia="en-GB"/>
        </w:rPr>
        <w:t xml:space="preserve"> </w:t>
      </w:r>
    </w:p>
    <w:p w:rsidR="00A51C2C" w:rsidRDefault="00A51C2C" w:rsidP="00194F4C">
      <w:pPr>
        <w:rPr>
          <w:lang w:val="en-US" w:eastAsia="en-GB"/>
        </w:rPr>
      </w:pPr>
      <w:r>
        <w:rPr>
          <w:lang w:val="en-US" w:eastAsia="en-GB"/>
        </w:rPr>
        <w:t>Where possible we will always try to hold face to face meetings with parents/carers, and ask that they work with us to ensure that school standards of respect (policy link) are maintained.</w:t>
      </w:r>
    </w:p>
    <w:p w:rsidR="00A51C2C" w:rsidRDefault="00A51C2C" w:rsidP="00A51C2C">
      <w:pPr>
        <w:pStyle w:val="Heading2"/>
        <w:rPr>
          <w:lang w:val="en-US" w:eastAsia="en-GB"/>
        </w:rPr>
      </w:pPr>
    </w:p>
    <w:p w:rsidR="00A51C2C" w:rsidRDefault="00A51C2C" w:rsidP="00A51C2C">
      <w:pPr>
        <w:pStyle w:val="Heading2"/>
        <w:rPr>
          <w:lang w:val="en-US" w:eastAsia="en-GB"/>
        </w:rPr>
      </w:pPr>
      <w:r>
        <w:rPr>
          <w:lang w:val="en-US" w:eastAsia="en-GB"/>
        </w:rPr>
        <w:t xml:space="preserve">Support </w:t>
      </w:r>
    </w:p>
    <w:p w:rsidR="00A51C2C" w:rsidRDefault="00A51C2C" w:rsidP="00A51C2C">
      <w:pPr>
        <w:rPr>
          <w:lang w:val="en-US" w:eastAsia="en-GB"/>
        </w:rPr>
      </w:pPr>
    </w:p>
    <w:p w:rsidR="00A51C2C" w:rsidRPr="00A51C2C" w:rsidRDefault="00A51C2C" w:rsidP="00A51C2C">
      <w:pPr>
        <w:rPr>
          <w:lang w:val="en-US" w:eastAsia="en-GB"/>
        </w:rPr>
      </w:pPr>
      <w:r>
        <w:rPr>
          <w:lang w:val="en-US" w:eastAsia="en-GB"/>
        </w:rPr>
        <w:t xml:space="preserve"> </w:t>
      </w:r>
      <w:r w:rsidRPr="00A51C2C">
        <w:rPr>
          <w:b/>
          <w:bCs/>
          <w:lang w:val="en-US" w:eastAsia="en-GB"/>
        </w:rPr>
        <w:t>For the young person who has been harmed</w:t>
      </w:r>
    </w:p>
    <w:p w:rsidR="00A51C2C" w:rsidRDefault="00A51C2C" w:rsidP="00A51C2C">
      <w:pPr>
        <w:rPr>
          <w:lang w:val="en-US" w:eastAsia="en-GB"/>
        </w:rPr>
      </w:pPr>
      <w:r>
        <w:rPr>
          <w:lang w:val="en-US" w:eastAsia="en-GB"/>
        </w:rPr>
        <w:t xml:space="preserve">The </w:t>
      </w:r>
      <w:r w:rsidR="00C332A2">
        <w:rPr>
          <w:lang w:val="en-US" w:eastAsia="en-GB"/>
        </w:rPr>
        <w:t xml:space="preserve">support </w:t>
      </w:r>
      <w:r w:rsidR="00C332A2" w:rsidRPr="00A51C2C">
        <w:rPr>
          <w:lang w:val="en-US" w:eastAsia="en-GB"/>
        </w:rPr>
        <w:t>required</w:t>
      </w:r>
      <w:r>
        <w:rPr>
          <w:lang w:val="en-US" w:eastAsia="en-GB"/>
        </w:rPr>
        <w:t xml:space="preserve"> will vary</w:t>
      </w:r>
      <w:r w:rsidRPr="00A51C2C">
        <w:rPr>
          <w:lang w:val="en-US" w:eastAsia="en-GB"/>
        </w:rPr>
        <w:t xml:space="preserve">. </w:t>
      </w:r>
      <w:r>
        <w:rPr>
          <w:lang w:val="en-US" w:eastAsia="en-GB"/>
        </w:rPr>
        <w:t>School will consider and discuss with the child/young person</w:t>
      </w:r>
      <w:r w:rsidR="00EA3D8A">
        <w:rPr>
          <w:lang w:val="en-US" w:eastAsia="en-GB"/>
        </w:rPr>
        <w:t xml:space="preserve"> (and as appropriate broader family)</w:t>
      </w:r>
      <w:r>
        <w:rPr>
          <w:lang w:val="en-US" w:eastAsia="en-GB"/>
        </w:rPr>
        <w:t xml:space="preserve"> what support is to be made available.  This may include counselling, mentor support, changes to lessons or time timetable, peer support, restorative work with </w:t>
      </w:r>
      <w:r w:rsidR="00EA3D8A">
        <w:rPr>
          <w:lang w:val="en-US" w:eastAsia="en-GB"/>
        </w:rPr>
        <w:t xml:space="preserve">an </w:t>
      </w:r>
      <w:r w:rsidR="00EA3D8A">
        <w:rPr>
          <w:lang w:val="en-US" w:eastAsia="en-GB"/>
        </w:rPr>
        <w:lastRenderedPageBreak/>
        <w:t>individual</w:t>
      </w:r>
      <w:r>
        <w:rPr>
          <w:lang w:val="en-US" w:eastAsia="en-GB"/>
        </w:rPr>
        <w:t xml:space="preserve"> or groups.  </w:t>
      </w:r>
      <w:r w:rsidRPr="00A51C2C">
        <w:rPr>
          <w:lang w:val="en-US" w:eastAsia="en-GB"/>
        </w:rPr>
        <w:t xml:space="preserve"> It may also be that they feel able to deal wi</w:t>
      </w:r>
      <w:r>
        <w:rPr>
          <w:lang w:val="en-US" w:eastAsia="en-GB"/>
        </w:rPr>
        <w:t>th the incident(s) on their own, such request will be explored and a key contact identified should support be needed</w:t>
      </w:r>
    </w:p>
    <w:p w:rsidR="00A51C2C" w:rsidRPr="00A51C2C" w:rsidRDefault="00A51C2C" w:rsidP="00A51C2C">
      <w:pPr>
        <w:rPr>
          <w:lang w:val="en-US" w:eastAsia="en-GB"/>
        </w:rPr>
      </w:pPr>
      <w:r w:rsidRPr="00A51C2C">
        <w:rPr>
          <w:lang w:val="en-US" w:eastAsia="en-GB"/>
        </w:rPr>
        <w:t>Other interventions that could be considered may target a whole class or year group for example a speaker on cyber bullying, relationship a</w:t>
      </w:r>
      <w:r>
        <w:rPr>
          <w:lang w:val="en-US" w:eastAsia="en-GB"/>
        </w:rPr>
        <w:t>buse etc. The</w:t>
      </w:r>
      <w:r w:rsidRPr="00A51C2C">
        <w:rPr>
          <w:lang w:val="en-US" w:eastAsia="en-GB"/>
        </w:rPr>
        <w:t xml:space="preserve"> PSHE/Citizenship and SMSC</w:t>
      </w:r>
      <w:r>
        <w:rPr>
          <w:lang w:val="en-US" w:eastAsia="en-GB"/>
        </w:rPr>
        <w:t xml:space="preserve"> curriculum may also be used to ensure</w:t>
      </w:r>
      <w:r w:rsidRPr="00A51C2C">
        <w:rPr>
          <w:lang w:val="en-US" w:eastAsia="en-GB"/>
        </w:rPr>
        <w:t xml:space="preserve"> that certain issues can be discussed and debated more frequently. </w:t>
      </w:r>
    </w:p>
    <w:p w:rsidR="00A51C2C" w:rsidRDefault="00A51C2C" w:rsidP="00A51C2C">
      <w:pPr>
        <w:rPr>
          <w:lang w:val="en-US" w:eastAsia="en-GB"/>
        </w:rPr>
      </w:pPr>
      <w:r>
        <w:rPr>
          <w:lang w:val="en-US" w:eastAsia="en-GB"/>
        </w:rPr>
        <w:t xml:space="preserve">If the young person </w:t>
      </w:r>
      <w:r w:rsidRPr="00A51C2C">
        <w:rPr>
          <w:lang w:val="en-US" w:eastAsia="en-GB"/>
        </w:rPr>
        <w:t xml:space="preserve"> partic</w:t>
      </w:r>
      <w:r w:rsidR="00C332A2">
        <w:rPr>
          <w:lang w:val="en-US" w:eastAsia="en-GB"/>
        </w:rPr>
        <w:t xml:space="preserve">ularly vulnerable </w:t>
      </w:r>
      <w:r w:rsidRPr="00A51C2C">
        <w:rPr>
          <w:lang w:val="en-US" w:eastAsia="en-GB"/>
        </w:rPr>
        <w:t xml:space="preserve"> a risk assessment </w:t>
      </w:r>
      <w:r w:rsidR="00EA3D8A">
        <w:rPr>
          <w:lang w:val="en-US" w:eastAsia="en-GB"/>
        </w:rPr>
        <w:t>may</w:t>
      </w:r>
      <w:r w:rsidRPr="00A51C2C">
        <w:rPr>
          <w:lang w:val="en-US" w:eastAsia="en-GB"/>
        </w:rPr>
        <w:t xml:space="preserve"> be put in place for them whilst in school so that they have someone named that they can talk to, support strategies for managing future issues and identified services to offer additional support. </w:t>
      </w:r>
    </w:p>
    <w:p w:rsidR="00EA3D8A" w:rsidRDefault="00EA3D8A" w:rsidP="00A51C2C">
      <w:pPr>
        <w:rPr>
          <w:lang w:val="en-US" w:eastAsia="en-GB"/>
        </w:rPr>
      </w:pPr>
    </w:p>
    <w:p w:rsidR="00EA3D8A" w:rsidRPr="00EA3D8A" w:rsidRDefault="00EA3D8A" w:rsidP="00EA3D8A">
      <w:pPr>
        <w:rPr>
          <w:lang w:val="en-US" w:eastAsia="en-GB"/>
        </w:rPr>
      </w:pPr>
      <w:r w:rsidRPr="00EA3D8A">
        <w:rPr>
          <w:b/>
          <w:bCs/>
          <w:lang w:val="en-US" w:eastAsia="en-GB"/>
        </w:rPr>
        <w:t>For the young person who has displayed harmful behaviour</w:t>
      </w:r>
    </w:p>
    <w:p w:rsidR="00EA3D8A" w:rsidRPr="00EA3D8A" w:rsidRDefault="00EA3D8A" w:rsidP="00EA3D8A">
      <w:pPr>
        <w:rPr>
          <w:lang w:val="en-US" w:eastAsia="en-GB"/>
        </w:rPr>
      </w:pPr>
      <w:r>
        <w:rPr>
          <w:lang w:val="en-US" w:eastAsia="en-GB"/>
        </w:rPr>
        <w:t>I</w:t>
      </w:r>
      <w:r w:rsidRPr="00EA3D8A">
        <w:rPr>
          <w:lang w:val="en-US" w:eastAsia="en-GB"/>
        </w:rPr>
        <w:t xml:space="preserve">t is important to find out why the young </w:t>
      </w:r>
      <w:r>
        <w:rPr>
          <w:lang w:val="en-US" w:eastAsia="en-GB"/>
        </w:rPr>
        <w:t>person has behaved in a harmful way</w:t>
      </w:r>
      <w:r w:rsidRPr="00EA3D8A">
        <w:rPr>
          <w:lang w:val="en-US" w:eastAsia="en-GB"/>
        </w:rPr>
        <w:t>. It may be that the young person is experiencing their own difficulties and may even have been harmed themselves</w:t>
      </w:r>
      <w:r>
        <w:rPr>
          <w:lang w:val="en-US" w:eastAsia="en-GB"/>
        </w:rPr>
        <w:t>.</w:t>
      </w:r>
      <w:r w:rsidRPr="00EA3D8A">
        <w:rPr>
          <w:lang w:val="en-US" w:eastAsia="en-GB"/>
        </w:rPr>
        <w:t xml:space="preserve"> In such cases support such as one to one mentoring or counselling may also be necessary. </w:t>
      </w:r>
      <w:r>
        <w:rPr>
          <w:lang w:val="en-US" w:eastAsia="en-GB"/>
        </w:rPr>
        <w:t xml:space="preserve">Specific support from specialist services may be required along with support for and from family members.    </w:t>
      </w:r>
      <w:r w:rsidRPr="00EA3D8A">
        <w:rPr>
          <w:lang w:val="en-US" w:eastAsia="en-GB"/>
        </w:rPr>
        <w:t xml:space="preserve"> </w:t>
      </w:r>
    </w:p>
    <w:p w:rsidR="00EA3D8A" w:rsidRPr="00EA3D8A" w:rsidRDefault="00EA3D8A" w:rsidP="00EA3D8A">
      <w:pPr>
        <w:rPr>
          <w:lang w:val="en-US" w:eastAsia="en-GB"/>
        </w:rPr>
      </w:pPr>
      <w:r>
        <w:rPr>
          <w:lang w:val="en-US" w:eastAsia="en-GB"/>
        </w:rPr>
        <w:t>In addition to support</w:t>
      </w:r>
      <w:r w:rsidRPr="00EA3D8A">
        <w:rPr>
          <w:lang w:val="en-US" w:eastAsia="en-GB"/>
        </w:rPr>
        <w:t xml:space="preserve"> it is important that the young person receives a consequence for their behaviour. This may be in</w:t>
      </w:r>
      <w:r>
        <w:rPr>
          <w:lang w:val="en-US" w:eastAsia="en-GB"/>
        </w:rPr>
        <w:t xml:space="preserve"> the form of restorative approaches</w:t>
      </w:r>
      <w:r w:rsidRPr="00EA3D8A">
        <w:rPr>
          <w:lang w:val="en-US" w:eastAsia="en-GB"/>
        </w:rPr>
        <w:t xml:space="preserve"> e.g. making amends with the young person they have targeted if this has been some form of bullying. In the cases of sexually harmful behaviour it may be a requirement for the young person to engage in one to one work with a particular service or agency (if a crime has been committed this may be through the police or youth offending service). If there is any form of criminal investigation ongoing it may be that this young person cannot be educated on site until the investigation has concluded. In which case, the young person will need to be provided with appropriate support and education whilst off site.</w:t>
      </w:r>
      <w:r>
        <w:rPr>
          <w:lang w:val="en-US" w:eastAsia="en-GB"/>
        </w:rPr>
        <w:t xml:space="preserve"> Where possible we will try to support learners to be educated on site. A dynamic risk assessment will be needed in any event.</w:t>
      </w:r>
    </w:p>
    <w:p w:rsidR="00EA3D8A" w:rsidRPr="00EA3D8A" w:rsidRDefault="00EA3D8A" w:rsidP="00EA3D8A">
      <w:pPr>
        <w:rPr>
          <w:lang w:val="en-US" w:eastAsia="en-GB"/>
        </w:rPr>
      </w:pPr>
      <w:r>
        <w:rPr>
          <w:lang w:val="en-US" w:eastAsia="en-GB"/>
        </w:rPr>
        <w:t>On</w:t>
      </w:r>
      <w:r w:rsidRPr="00EA3D8A">
        <w:rPr>
          <w:lang w:val="en-US" w:eastAsia="en-GB"/>
        </w:rPr>
        <w:t xml:space="preserve"> conclusion of any investigation the behaviour that the young person has displayed may continue to pose a risk to others in which ca</w:t>
      </w:r>
      <w:r w:rsidR="0093416E">
        <w:rPr>
          <w:lang w:val="en-US" w:eastAsia="en-GB"/>
        </w:rPr>
        <w:t>se the risk assessment will be reviewed.</w:t>
      </w:r>
      <w:r w:rsidRPr="00EA3D8A">
        <w:rPr>
          <w:lang w:val="en-US" w:eastAsia="en-GB"/>
        </w:rPr>
        <w:t xml:space="preserve"> </w:t>
      </w:r>
      <w:r w:rsidR="0093416E">
        <w:rPr>
          <w:lang w:val="en-US" w:eastAsia="en-GB"/>
        </w:rPr>
        <w:t>Where possible this will</w:t>
      </w:r>
      <w:r w:rsidRPr="00EA3D8A">
        <w:rPr>
          <w:lang w:val="en-US" w:eastAsia="en-GB"/>
        </w:rPr>
        <w:t xml:space="preserve"> be completed via a multi-agency response to ensure that the needs of the young person and the risks towards others are measured by all of those agencies involved including the young person and their parents. This may mean additional supervision of the young person or protective strategies if the young person feels at risk of engaging in further inappropriate or</w:t>
      </w:r>
      <w:r w:rsidR="0093416E">
        <w:rPr>
          <w:lang w:val="en-US" w:eastAsia="en-GB"/>
        </w:rPr>
        <w:t xml:space="preserve"> harmful behavior, placement suitability may also be explored.</w:t>
      </w:r>
    </w:p>
    <w:p w:rsidR="00EA3D8A" w:rsidRDefault="00EA3D8A" w:rsidP="00A51C2C">
      <w:pPr>
        <w:rPr>
          <w:lang w:val="en-US" w:eastAsia="en-GB"/>
        </w:rPr>
      </w:pPr>
    </w:p>
    <w:p w:rsidR="00EA3D8A" w:rsidRDefault="00EA3D8A" w:rsidP="00A51C2C">
      <w:pPr>
        <w:rPr>
          <w:lang w:val="en-US" w:eastAsia="en-GB"/>
        </w:rPr>
      </w:pPr>
    </w:p>
    <w:p w:rsidR="00EA3D8A" w:rsidRDefault="00EA3D8A" w:rsidP="00A51C2C">
      <w:pPr>
        <w:rPr>
          <w:lang w:val="en-US" w:eastAsia="en-GB"/>
        </w:rPr>
      </w:pPr>
    </w:p>
    <w:p w:rsidR="00EA3D8A" w:rsidRDefault="00EA3D8A" w:rsidP="00A51C2C">
      <w:pPr>
        <w:rPr>
          <w:lang w:val="en-US" w:eastAsia="en-GB"/>
        </w:rPr>
      </w:pPr>
    </w:p>
    <w:p w:rsidR="00EA3D8A" w:rsidRDefault="00EA3D8A" w:rsidP="00A51C2C">
      <w:pPr>
        <w:rPr>
          <w:lang w:val="en-US" w:eastAsia="en-GB"/>
        </w:rPr>
      </w:pPr>
    </w:p>
    <w:p w:rsidR="00EA3D8A" w:rsidRPr="00A51C2C" w:rsidRDefault="00EA3D8A" w:rsidP="00A51C2C">
      <w:pPr>
        <w:rPr>
          <w:lang w:val="en-US" w:eastAsia="en-GB"/>
        </w:rPr>
      </w:pPr>
    </w:p>
    <w:p w:rsidR="00A51C2C" w:rsidRPr="00A51C2C" w:rsidRDefault="00A51C2C" w:rsidP="00A51C2C">
      <w:pPr>
        <w:rPr>
          <w:lang w:val="en-US" w:eastAsia="en-GB"/>
        </w:rPr>
      </w:pPr>
    </w:p>
    <w:p w:rsidR="00A51C2C" w:rsidRDefault="00A51C2C" w:rsidP="00A51C2C">
      <w:pPr>
        <w:rPr>
          <w:lang w:val="en-US" w:eastAsia="en-GB"/>
        </w:rPr>
      </w:pPr>
    </w:p>
    <w:p w:rsidR="00A51C2C" w:rsidRPr="00A51C2C" w:rsidRDefault="00A51C2C" w:rsidP="00A51C2C">
      <w:pPr>
        <w:rPr>
          <w:lang w:val="en-US" w:eastAsia="en-GB"/>
        </w:rPr>
      </w:pPr>
    </w:p>
    <w:p w:rsidR="00194F4C" w:rsidRDefault="00194F4C" w:rsidP="000C74F3">
      <w:pPr>
        <w:shd w:val="clear" w:color="auto" w:fill="FFFFFF" w:themeFill="background1"/>
        <w:spacing w:after="360" w:line="315" w:lineRule="atLeast"/>
        <w:rPr>
          <w:rFonts w:ascii="Open Sans" w:eastAsia="Times New Roman" w:hAnsi="Open Sans" w:cs="Arial"/>
          <w:color w:val="1F1E1C"/>
          <w:sz w:val="21"/>
          <w:szCs w:val="21"/>
          <w:lang w:val="en-US" w:eastAsia="en-GB"/>
        </w:rPr>
      </w:pPr>
    </w:p>
    <w:p w:rsidR="000C74F3" w:rsidRDefault="000C74F3" w:rsidP="00854F1F">
      <w:pPr>
        <w:rPr>
          <w:lang w:val="en-US"/>
        </w:rPr>
      </w:pPr>
    </w:p>
    <w:p w:rsidR="00854F1F" w:rsidRDefault="00854F1F" w:rsidP="00854F1F">
      <w:pPr>
        <w:rPr>
          <w:lang w:val="en-US"/>
        </w:rPr>
      </w:pPr>
    </w:p>
    <w:p w:rsidR="00854F1F" w:rsidRDefault="00854F1F" w:rsidP="00854F1F">
      <w:pPr>
        <w:rPr>
          <w:lang w:val="en-US"/>
        </w:rPr>
      </w:pPr>
    </w:p>
    <w:p w:rsidR="00854F1F" w:rsidRDefault="00854F1F" w:rsidP="00854F1F">
      <w:pPr>
        <w:rPr>
          <w:lang w:val="en-US"/>
        </w:rPr>
      </w:pPr>
    </w:p>
    <w:p w:rsidR="00854F1F" w:rsidRPr="00854F1F" w:rsidRDefault="00854F1F" w:rsidP="00854F1F">
      <w:pPr>
        <w:rPr>
          <w:lang w:val="en-US"/>
        </w:rPr>
      </w:pPr>
    </w:p>
    <w:p w:rsidR="00B97002" w:rsidRPr="00B97002" w:rsidRDefault="00B97002" w:rsidP="00B97002">
      <w:pPr>
        <w:rPr>
          <w:lang w:val="en-US"/>
        </w:rPr>
      </w:pPr>
    </w:p>
    <w:p w:rsidR="00BC651C" w:rsidRDefault="00BC651C" w:rsidP="00CF7F76"/>
    <w:p w:rsidR="00BC651C" w:rsidRPr="001636FB" w:rsidRDefault="00BC651C" w:rsidP="00CF7F76">
      <w:pPr>
        <w:rPr>
          <w:lang w:val="en"/>
        </w:rPr>
      </w:pPr>
    </w:p>
    <w:p w:rsidR="00B12A8D" w:rsidRDefault="00B12A8D" w:rsidP="00B12A8D">
      <w:pPr>
        <w:rPr>
          <w:lang w:val="en"/>
        </w:rPr>
      </w:pPr>
    </w:p>
    <w:p w:rsidR="00B12A8D" w:rsidRPr="00B12A8D" w:rsidRDefault="00B12A8D" w:rsidP="00B12A8D"/>
    <w:p w:rsidR="00B12A8D" w:rsidRDefault="00B12A8D" w:rsidP="00B12A8D"/>
    <w:p w:rsidR="00B12A8D" w:rsidRPr="00B12A8D" w:rsidRDefault="00B12A8D" w:rsidP="00B12A8D"/>
    <w:p w:rsidR="002057AC" w:rsidRPr="002057AC" w:rsidRDefault="002057AC" w:rsidP="002057AC"/>
    <w:p w:rsidR="00180908" w:rsidRPr="00653624" w:rsidRDefault="00180908" w:rsidP="00653624"/>
    <w:p w:rsidR="00BA51E0" w:rsidRDefault="00BA51E0" w:rsidP="00F51FB2">
      <w:pPr>
        <w:pStyle w:val="Default"/>
        <w:rPr>
          <w:rFonts w:asciiTheme="minorHAnsi" w:hAnsiTheme="minorHAnsi"/>
        </w:rPr>
      </w:pPr>
    </w:p>
    <w:p w:rsidR="00BA51E0" w:rsidRDefault="00BA51E0" w:rsidP="00F51FB2">
      <w:pPr>
        <w:pStyle w:val="Default"/>
        <w:rPr>
          <w:rFonts w:asciiTheme="minorHAnsi" w:hAnsiTheme="minorHAnsi"/>
        </w:rPr>
      </w:pPr>
    </w:p>
    <w:p w:rsidR="00BA51E0" w:rsidRDefault="00BA51E0" w:rsidP="00F51FB2">
      <w:pPr>
        <w:pStyle w:val="Default"/>
        <w:rPr>
          <w:rFonts w:asciiTheme="minorHAnsi" w:hAnsiTheme="minorHAnsi"/>
        </w:rPr>
      </w:pPr>
    </w:p>
    <w:p w:rsidR="00BA51E0" w:rsidRDefault="00BA51E0" w:rsidP="00F51FB2">
      <w:pPr>
        <w:pStyle w:val="Default"/>
        <w:rPr>
          <w:rFonts w:asciiTheme="minorHAnsi" w:hAnsiTheme="minorHAnsi"/>
        </w:rPr>
      </w:pPr>
    </w:p>
    <w:p w:rsidR="008364EC" w:rsidRPr="00E00C0C" w:rsidRDefault="008364EC" w:rsidP="008364EC">
      <w:pPr>
        <w:pStyle w:val="Default"/>
        <w:rPr>
          <w:rFonts w:asciiTheme="minorHAnsi" w:hAnsiTheme="minorHAnsi" w:cs="ArialMT"/>
        </w:rPr>
      </w:pPr>
    </w:p>
    <w:sectPr w:rsidR="008364EC" w:rsidRPr="00E00C0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2E2" w:rsidRDefault="004342E2" w:rsidP="00F64F3E">
      <w:pPr>
        <w:spacing w:after="0" w:line="240" w:lineRule="auto"/>
      </w:pPr>
      <w:r>
        <w:separator/>
      </w:r>
    </w:p>
  </w:endnote>
  <w:endnote w:type="continuationSeparator" w:id="0">
    <w:p w:rsidR="004342E2" w:rsidRDefault="004342E2" w:rsidP="00F6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13"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2E2" w:rsidRDefault="004342E2" w:rsidP="00F64F3E">
      <w:pPr>
        <w:spacing w:after="0" w:line="240" w:lineRule="auto"/>
      </w:pPr>
      <w:r>
        <w:separator/>
      </w:r>
    </w:p>
  </w:footnote>
  <w:footnote w:type="continuationSeparator" w:id="0">
    <w:p w:rsidR="004342E2" w:rsidRDefault="004342E2" w:rsidP="00F64F3E">
      <w:pPr>
        <w:spacing w:after="0" w:line="240" w:lineRule="auto"/>
      </w:pPr>
      <w:r>
        <w:continuationSeparator/>
      </w:r>
    </w:p>
  </w:footnote>
  <w:footnote w:id="1">
    <w:p w:rsidR="00BA51E0" w:rsidRDefault="00BA51E0">
      <w:pPr>
        <w:pStyle w:val="FootnoteText"/>
      </w:pPr>
      <w:r>
        <w:rPr>
          <w:rStyle w:val="FootnoteReference"/>
        </w:rPr>
        <w:footnoteRef/>
      </w:r>
      <w:r>
        <w:t xml:space="preserve"> </w:t>
      </w:r>
      <w:r>
        <w:rPr>
          <w:rFonts w:ascii="ArialMT" w:hAnsi="ArialMT" w:cs="ArialMT"/>
          <w:sz w:val="11"/>
          <w:szCs w:val="11"/>
        </w:rPr>
        <w:t xml:space="preserve">Firmin, C. 2017. </w:t>
      </w:r>
      <w:r>
        <w:rPr>
          <w:rFonts w:ascii="Arial-ItalicMT" w:hAnsi="Arial-ItalicMT" w:cs="Arial-ItalicMT"/>
          <w:i/>
          <w:iCs/>
          <w:sz w:val="11"/>
          <w:szCs w:val="11"/>
        </w:rPr>
        <w:t>Abuse Between Young People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02" w:rsidRDefault="00A34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46AB0"/>
    <w:multiLevelType w:val="hybridMultilevel"/>
    <w:tmpl w:val="569A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250B4"/>
    <w:multiLevelType w:val="hybridMultilevel"/>
    <w:tmpl w:val="AA12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A01E9"/>
    <w:multiLevelType w:val="hybridMultilevel"/>
    <w:tmpl w:val="EF36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707A0"/>
    <w:multiLevelType w:val="hybridMultilevel"/>
    <w:tmpl w:val="5B044592"/>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777465F4"/>
    <w:multiLevelType w:val="hybridMultilevel"/>
    <w:tmpl w:val="3D58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542EA"/>
    <w:multiLevelType w:val="multilevel"/>
    <w:tmpl w:val="8478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0"/>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3E"/>
    <w:rsid w:val="00015854"/>
    <w:rsid w:val="000256DD"/>
    <w:rsid w:val="000432FA"/>
    <w:rsid w:val="00085080"/>
    <w:rsid w:val="000946AF"/>
    <w:rsid w:val="000C1102"/>
    <w:rsid w:val="000C74F3"/>
    <w:rsid w:val="00102E29"/>
    <w:rsid w:val="001636FB"/>
    <w:rsid w:val="00180908"/>
    <w:rsid w:val="00194F4C"/>
    <w:rsid w:val="0020319E"/>
    <w:rsid w:val="002057AC"/>
    <w:rsid w:val="0023502C"/>
    <w:rsid w:val="00350605"/>
    <w:rsid w:val="00372834"/>
    <w:rsid w:val="00386F39"/>
    <w:rsid w:val="003D669A"/>
    <w:rsid w:val="003F4DA2"/>
    <w:rsid w:val="003F4DD0"/>
    <w:rsid w:val="004342E2"/>
    <w:rsid w:val="0047304C"/>
    <w:rsid w:val="00510B9D"/>
    <w:rsid w:val="00564FCA"/>
    <w:rsid w:val="005B21FF"/>
    <w:rsid w:val="005C0A2F"/>
    <w:rsid w:val="005D4359"/>
    <w:rsid w:val="005F4E86"/>
    <w:rsid w:val="006024ED"/>
    <w:rsid w:val="00630966"/>
    <w:rsid w:val="00653624"/>
    <w:rsid w:val="006E61B6"/>
    <w:rsid w:val="008201DC"/>
    <w:rsid w:val="008364EC"/>
    <w:rsid w:val="00854F1F"/>
    <w:rsid w:val="00872B25"/>
    <w:rsid w:val="008928E6"/>
    <w:rsid w:val="0093416E"/>
    <w:rsid w:val="009433A4"/>
    <w:rsid w:val="00947B5D"/>
    <w:rsid w:val="009B6B2D"/>
    <w:rsid w:val="00A30038"/>
    <w:rsid w:val="00A34802"/>
    <w:rsid w:val="00A51C2C"/>
    <w:rsid w:val="00A97734"/>
    <w:rsid w:val="00AE56E4"/>
    <w:rsid w:val="00B12A8D"/>
    <w:rsid w:val="00B5041E"/>
    <w:rsid w:val="00B97002"/>
    <w:rsid w:val="00BA3D3C"/>
    <w:rsid w:val="00BA51E0"/>
    <w:rsid w:val="00BA59BB"/>
    <w:rsid w:val="00BC651C"/>
    <w:rsid w:val="00C332A2"/>
    <w:rsid w:val="00C95803"/>
    <w:rsid w:val="00CC7B5A"/>
    <w:rsid w:val="00CF7F76"/>
    <w:rsid w:val="00D92710"/>
    <w:rsid w:val="00DF5B9C"/>
    <w:rsid w:val="00E00C0C"/>
    <w:rsid w:val="00E6144E"/>
    <w:rsid w:val="00EA3D8A"/>
    <w:rsid w:val="00ED70AA"/>
    <w:rsid w:val="00EF34D0"/>
    <w:rsid w:val="00F01D1C"/>
    <w:rsid w:val="00F068EE"/>
    <w:rsid w:val="00F2405C"/>
    <w:rsid w:val="00F51FB2"/>
    <w:rsid w:val="00F64F3E"/>
    <w:rsid w:val="00F66047"/>
    <w:rsid w:val="00F7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62E9C"/>
  <w15:chartTrackingRefBased/>
  <w15:docId w15:val="{4F5A1E60-E0FF-4816-A098-F43755E9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F3E"/>
  </w:style>
  <w:style w:type="paragraph" w:styleId="Heading1">
    <w:name w:val="heading 1"/>
    <w:basedOn w:val="Normal"/>
    <w:next w:val="Normal"/>
    <w:link w:val="Heading1Char"/>
    <w:uiPriority w:val="9"/>
    <w:qFormat/>
    <w:rsid w:val="00F64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4F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809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F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4F3E"/>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F64F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F3E"/>
    <w:rPr>
      <w:sz w:val="20"/>
      <w:szCs w:val="20"/>
    </w:rPr>
  </w:style>
  <w:style w:type="character" w:styleId="EndnoteReference">
    <w:name w:val="endnote reference"/>
    <w:basedOn w:val="DefaultParagraphFont"/>
    <w:uiPriority w:val="99"/>
    <w:semiHidden/>
    <w:unhideWhenUsed/>
    <w:rsid w:val="00F64F3E"/>
    <w:rPr>
      <w:vertAlign w:val="superscript"/>
    </w:rPr>
  </w:style>
  <w:style w:type="paragraph" w:styleId="FootnoteText">
    <w:name w:val="footnote text"/>
    <w:basedOn w:val="Normal"/>
    <w:link w:val="FootnoteTextChar"/>
    <w:uiPriority w:val="99"/>
    <w:semiHidden/>
    <w:unhideWhenUsed/>
    <w:rsid w:val="00F64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F3E"/>
    <w:rPr>
      <w:sz w:val="20"/>
      <w:szCs w:val="20"/>
    </w:rPr>
  </w:style>
  <w:style w:type="character" w:styleId="FootnoteReference">
    <w:name w:val="footnote reference"/>
    <w:basedOn w:val="DefaultParagraphFont"/>
    <w:uiPriority w:val="99"/>
    <w:semiHidden/>
    <w:unhideWhenUsed/>
    <w:rsid w:val="00F64F3E"/>
    <w:rPr>
      <w:vertAlign w:val="superscript"/>
    </w:rPr>
  </w:style>
  <w:style w:type="paragraph" w:customStyle="1" w:styleId="Default">
    <w:name w:val="Default"/>
    <w:rsid w:val="0008508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A3D3C"/>
    <w:pPr>
      <w:ind w:left="720"/>
      <w:contextualSpacing/>
    </w:pPr>
  </w:style>
  <w:style w:type="character" w:styleId="Hyperlink">
    <w:name w:val="Hyperlink"/>
    <w:basedOn w:val="DefaultParagraphFont"/>
    <w:uiPriority w:val="99"/>
    <w:unhideWhenUsed/>
    <w:rsid w:val="00F51FB2"/>
    <w:rPr>
      <w:color w:val="0563C1" w:themeColor="hyperlink"/>
      <w:u w:val="single"/>
    </w:rPr>
  </w:style>
  <w:style w:type="paragraph" w:styleId="NormalWeb">
    <w:name w:val="Normal (Web)"/>
    <w:basedOn w:val="Normal"/>
    <w:uiPriority w:val="99"/>
    <w:semiHidden/>
    <w:unhideWhenUsed/>
    <w:rsid w:val="001809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8090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A34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802"/>
  </w:style>
  <w:style w:type="paragraph" w:styleId="Footer">
    <w:name w:val="footer"/>
    <w:basedOn w:val="Normal"/>
    <w:link w:val="FooterChar"/>
    <w:uiPriority w:val="99"/>
    <w:unhideWhenUsed/>
    <w:rsid w:val="00A34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802"/>
  </w:style>
  <w:style w:type="paragraph" w:customStyle="1" w:styleId="CM5">
    <w:name w:val="CM5"/>
    <w:basedOn w:val="Default"/>
    <w:next w:val="Default"/>
    <w:rsid w:val="005D4359"/>
    <w:rPr>
      <w:rFonts w:eastAsia="Times New Roman" w:cs="Times New Roman"/>
      <w:color w:val="auto"/>
      <w:lang w:eastAsia="en-GB"/>
    </w:rPr>
  </w:style>
  <w:style w:type="paragraph" w:customStyle="1" w:styleId="CM2">
    <w:name w:val="CM2"/>
    <w:basedOn w:val="Default"/>
    <w:next w:val="Default"/>
    <w:rsid w:val="005D4359"/>
    <w:pPr>
      <w:spacing w:line="260" w:lineRule="atLeast"/>
    </w:pPr>
    <w:rPr>
      <w:rFonts w:eastAsia="Times New Roman" w:cs="Times New Roman"/>
      <w:color w:val="auto"/>
      <w:lang w:eastAsia="en-GB"/>
    </w:rPr>
  </w:style>
  <w:style w:type="paragraph" w:styleId="BodyText">
    <w:name w:val="Body Text"/>
    <w:basedOn w:val="Normal"/>
    <w:link w:val="BodyTextChar"/>
    <w:uiPriority w:val="1"/>
    <w:qFormat/>
    <w:rsid w:val="006024ED"/>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6024ED"/>
    <w:rPr>
      <w:rFonts w:ascii="Trebuchet MS" w:eastAsia="Trebuchet MS" w:hAnsi="Trebuchet MS" w:cs="Trebuchet MS"/>
      <w:lang w:val="en-US"/>
    </w:rPr>
  </w:style>
  <w:style w:type="paragraph" w:customStyle="1" w:styleId="TableParagraph">
    <w:name w:val="Table Paragraph"/>
    <w:basedOn w:val="Normal"/>
    <w:uiPriority w:val="1"/>
    <w:qFormat/>
    <w:rsid w:val="006024ED"/>
    <w:pPr>
      <w:widowControl w:val="0"/>
      <w:autoSpaceDE w:val="0"/>
      <w:autoSpaceDN w:val="0"/>
      <w:spacing w:after="0" w:line="240" w:lineRule="auto"/>
    </w:pPr>
    <w:rPr>
      <w:rFonts w:ascii="Trebuchet MS" w:eastAsia="Trebuchet MS" w:hAnsi="Trebuchet MS" w:cs="Trebuchet MS"/>
      <w:lang w:val="en-US"/>
    </w:rPr>
  </w:style>
  <w:style w:type="paragraph" w:styleId="Title">
    <w:name w:val="Title"/>
    <w:basedOn w:val="Normal"/>
    <w:link w:val="TitleChar"/>
    <w:uiPriority w:val="10"/>
    <w:qFormat/>
    <w:rsid w:val="006024ED"/>
    <w:pPr>
      <w:widowControl w:val="0"/>
      <w:autoSpaceDE w:val="0"/>
      <w:autoSpaceDN w:val="0"/>
      <w:spacing w:before="69" w:after="0" w:line="240" w:lineRule="auto"/>
      <w:ind w:right="65"/>
      <w:jc w:val="center"/>
    </w:pPr>
    <w:rPr>
      <w:rFonts w:ascii="Tahoma" w:eastAsia="Tahoma" w:hAnsi="Tahoma" w:cs="Tahoma"/>
      <w:sz w:val="72"/>
      <w:szCs w:val="72"/>
      <w:lang w:val="en-US"/>
    </w:rPr>
  </w:style>
  <w:style w:type="character" w:customStyle="1" w:styleId="TitleChar">
    <w:name w:val="Title Char"/>
    <w:basedOn w:val="DefaultParagraphFont"/>
    <w:link w:val="Title"/>
    <w:uiPriority w:val="10"/>
    <w:rsid w:val="006024ED"/>
    <w:rPr>
      <w:rFonts w:ascii="Tahoma" w:eastAsia="Tahoma" w:hAnsi="Tahoma" w:cs="Tahoma"/>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87402">
      <w:bodyDiv w:val="1"/>
      <w:marLeft w:val="0"/>
      <w:marRight w:val="0"/>
      <w:marTop w:val="0"/>
      <w:marBottom w:val="0"/>
      <w:divBdr>
        <w:top w:val="none" w:sz="0" w:space="0" w:color="auto"/>
        <w:left w:val="none" w:sz="0" w:space="0" w:color="auto"/>
        <w:bottom w:val="none" w:sz="0" w:space="0" w:color="auto"/>
        <w:right w:val="none" w:sz="0" w:space="0" w:color="auto"/>
      </w:divBdr>
    </w:div>
    <w:div w:id="339309816">
      <w:bodyDiv w:val="1"/>
      <w:marLeft w:val="0"/>
      <w:marRight w:val="0"/>
      <w:marTop w:val="0"/>
      <w:marBottom w:val="0"/>
      <w:divBdr>
        <w:top w:val="none" w:sz="0" w:space="0" w:color="auto"/>
        <w:left w:val="none" w:sz="0" w:space="0" w:color="auto"/>
        <w:bottom w:val="none" w:sz="0" w:space="0" w:color="auto"/>
        <w:right w:val="none" w:sz="0" w:space="0" w:color="auto"/>
      </w:divBdr>
      <w:divsChild>
        <w:div w:id="1883861974">
          <w:marLeft w:val="0"/>
          <w:marRight w:val="0"/>
          <w:marTop w:val="0"/>
          <w:marBottom w:val="0"/>
          <w:divBdr>
            <w:top w:val="none" w:sz="0" w:space="0" w:color="auto"/>
            <w:left w:val="none" w:sz="0" w:space="0" w:color="auto"/>
            <w:bottom w:val="none" w:sz="0" w:space="0" w:color="auto"/>
            <w:right w:val="none" w:sz="0" w:space="0" w:color="auto"/>
          </w:divBdr>
          <w:divsChild>
            <w:div w:id="1000347566">
              <w:marLeft w:val="0"/>
              <w:marRight w:val="0"/>
              <w:marTop w:val="0"/>
              <w:marBottom w:val="0"/>
              <w:divBdr>
                <w:top w:val="none" w:sz="0" w:space="0" w:color="auto"/>
                <w:left w:val="none" w:sz="0" w:space="0" w:color="auto"/>
                <w:bottom w:val="none" w:sz="0" w:space="0" w:color="auto"/>
                <w:right w:val="none" w:sz="0" w:space="0" w:color="auto"/>
              </w:divBdr>
              <w:divsChild>
                <w:div w:id="1842162986">
                  <w:marLeft w:val="-225"/>
                  <w:marRight w:val="-225"/>
                  <w:marTop w:val="0"/>
                  <w:marBottom w:val="0"/>
                  <w:divBdr>
                    <w:top w:val="none" w:sz="0" w:space="0" w:color="auto"/>
                    <w:left w:val="none" w:sz="0" w:space="0" w:color="auto"/>
                    <w:bottom w:val="none" w:sz="0" w:space="0" w:color="auto"/>
                    <w:right w:val="none" w:sz="0" w:space="0" w:color="auto"/>
                  </w:divBdr>
                  <w:divsChild>
                    <w:div w:id="1556695612">
                      <w:marLeft w:val="0"/>
                      <w:marRight w:val="0"/>
                      <w:marTop w:val="0"/>
                      <w:marBottom w:val="0"/>
                      <w:divBdr>
                        <w:top w:val="none" w:sz="0" w:space="0" w:color="auto"/>
                        <w:left w:val="none" w:sz="0" w:space="0" w:color="auto"/>
                        <w:bottom w:val="none" w:sz="0" w:space="0" w:color="auto"/>
                        <w:right w:val="none" w:sz="0" w:space="0" w:color="auto"/>
                      </w:divBdr>
                      <w:divsChild>
                        <w:div w:id="20454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727349">
      <w:bodyDiv w:val="1"/>
      <w:marLeft w:val="0"/>
      <w:marRight w:val="0"/>
      <w:marTop w:val="0"/>
      <w:marBottom w:val="0"/>
      <w:divBdr>
        <w:top w:val="none" w:sz="0" w:space="0" w:color="auto"/>
        <w:left w:val="none" w:sz="0" w:space="0" w:color="auto"/>
        <w:bottom w:val="none" w:sz="0" w:space="0" w:color="auto"/>
        <w:right w:val="none" w:sz="0" w:space="0" w:color="auto"/>
      </w:divBdr>
      <w:divsChild>
        <w:div w:id="1400248443">
          <w:marLeft w:val="0"/>
          <w:marRight w:val="0"/>
          <w:marTop w:val="0"/>
          <w:marBottom w:val="0"/>
          <w:divBdr>
            <w:top w:val="none" w:sz="0" w:space="0" w:color="auto"/>
            <w:left w:val="none" w:sz="0" w:space="0" w:color="auto"/>
            <w:bottom w:val="none" w:sz="0" w:space="0" w:color="auto"/>
            <w:right w:val="none" w:sz="0" w:space="0" w:color="auto"/>
          </w:divBdr>
          <w:divsChild>
            <w:div w:id="1572542498">
              <w:marLeft w:val="0"/>
              <w:marRight w:val="0"/>
              <w:marTop w:val="0"/>
              <w:marBottom w:val="0"/>
              <w:divBdr>
                <w:top w:val="none" w:sz="0" w:space="0" w:color="auto"/>
                <w:left w:val="none" w:sz="0" w:space="0" w:color="auto"/>
                <w:bottom w:val="none" w:sz="0" w:space="0" w:color="auto"/>
                <w:right w:val="none" w:sz="0" w:space="0" w:color="auto"/>
              </w:divBdr>
              <w:divsChild>
                <w:div w:id="1489596233">
                  <w:marLeft w:val="-225"/>
                  <w:marRight w:val="-225"/>
                  <w:marTop w:val="0"/>
                  <w:marBottom w:val="0"/>
                  <w:divBdr>
                    <w:top w:val="none" w:sz="0" w:space="0" w:color="auto"/>
                    <w:left w:val="none" w:sz="0" w:space="0" w:color="auto"/>
                    <w:bottom w:val="none" w:sz="0" w:space="0" w:color="auto"/>
                    <w:right w:val="none" w:sz="0" w:space="0" w:color="auto"/>
                  </w:divBdr>
                  <w:divsChild>
                    <w:div w:id="683020985">
                      <w:marLeft w:val="0"/>
                      <w:marRight w:val="0"/>
                      <w:marTop w:val="0"/>
                      <w:marBottom w:val="0"/>
                      <w:divBdr>
                        <w:top w:val="none" w:sz="0" w:space="0" w:color="auto"/>
                        <w:left w:val="none" w:sz="0" w:space="0" w:color="auto"/>
                        <w:bottom w:val="none" w:sz="0" w:space="0" w:color="auto"/>
                        <w:right w:val="none" w:sz="0" w:space="0" w:color="auto"/>
                      </w:divBdr>
                      <w:divsChild>
                        <w:div w:id="15923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625285">
      <w:bodyDiv w:val="1"/>
      <w:marLeft w:val="0"/>
      <w:marRight w:val="0"/>
      <w:marTop w:val="0"/>
      <w:marBottom w:val="0"/>
      <w:divBdr>
        <w:top w:val="none" w:sz="0" w:space="0" w:color="auto"/>
        <w:left w:val="none" w:sz="0" w:space="0" w:color="auto"/>
        <w:bottom w:val="none" w:sz="0" w:space="0" w:color="auto"/>
        <w:right w:val="none" w:sz="0" w:space="0" w:color="auto"/>
      </w:divBdr>
      <w:divsChild>
        <w:div w:id="41633978">
          <w:marLeft w:val="0"/>
          <w:marRight w:val="0"/>
          <w:marTop w:val="0"/>
          <w:marBottom w:val="0"/>
          <w:divBdr>
            <w:top w:val="none" w:sz="0" w:space="0" w:color="auto"/>
            <w:left w:val="none" w:sz="0" w:space="0" w:color="auto"/>
            <w:bottom w:val="none" w:sz="0" w:space="0" w:color="auto"/>
            <w:right w:val="none" w:sz="0" w:space="0" w:color="auto"/>
          </w:divBdr>
          <w:divsChild>
            <w:div w:id="1543984007">
              <w:marLeft w:val="0"/>
              <w:marRight w:val="0"/>
              <w:marTop w:val="0"/>
              <w:marBottom w:val="0"/>
              <w:divBdr>
                <w:top w:val="none" w:sz="0" w:space="0" w:color="auto"/>
                <w:left w:val="none" w:sz="0" w:space="0" w:color="auto"/>
                <w:bottom w:val="none" w:sz="0" w:space="0" w:color="auto"/>
                <w:right w:val="none" w:sz="0" w:space="0" w:color="auto"/>
              </w:divBdr>
              <w:divsChild>
                <w:div w:id="213976120">
                  <w:marLeft w:val="-225"/>
                  <w:marRight w:val="-225"/>
                  <w:marTop w:val="0"/>
                  <w:marBottom w:val="0"/>
                  <w:divBdr>
                    <w:top w:val="none" w:sz="0" w:space="0" w:color="auto"/>
                    <w:left w:val="none" w:sz="0" w:space="0" w:color="auto"/>
                    <w:bottom w:val="none" w:sz="0" w:space="0" w:color="auto"/>
                    <w:right w:val="none" w:sz="0" w:space="0" w:color="auto"/>
                  </w:divBdr>
                  <w:divsChild>
                    <w:div w:id="1884631764">
                      <w:marLeft w:val="0"/>
                      <w:marRight w:val="0"/>
                      <w:marTop w:val="0"/>
                      <w:marBottom w:val="0"/>
                      <w:divBdr>
                        <w:top w:val="none" w:sz="0" w:space="0" w:color="auto"/>
                        <w:left w:val="none" w:sz="0" w:space="0" w:color="auto"/>
                        <w:bottom w:val="none" w:sz="0" w:space="0" w:color="auto"/>
                        <w:right w:val="none" w:sz="0" w:space="0" w:color="auto"/>
                      </w:divBdr>
                      <w:divsChild>
                        <w:div w:id="21405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7889">
      <w:bodyDiv w:val="1"/>
      <w:marLeft w:val="0"/>
      <w:marRight w:val="0"/>
      <w:marTop w:val="0"/>
      <w:marBottom w:val="0"/>
      <w:divBdr>
        <w:top w:val="none" w:sz="0" w:space="0" w:color="auto"/>
        <w:left w:val="none" w:sz="0" w:space="0" w:color="auto"/>
        <w:bottom w:val="none" w:sz="0" w:space="0" w:color="auto"/>
        <w:right w:val="none" w:sz="0" w:space="0" w:color="auto"/>
      </w:divBdr>
      <w:divsChild>
        <w:div w:id="1968849916">
          <w:marLeft w:val="0"/>
          <w:marRight w:val="0"/>
          <w:marTop w:val="0"/>
          <w:marBottom w:val="0"/>
          <w:divBdr>
            <w:top w:val="none" w:sz="0" w:space="0" w:color="auto"/>
            <w:left w:val="none" w:sz="0" w:space="0" w:color="auto"/>
            <w:bottom w:val="none" w:sz="0" w:space="0" w:color="auto"/>
            <w:right w:val="none" w:sz="0" w:space="0" w:color="auto"/>
          </w:divBdr>
          <w:divsChild>
            <w:div w:id="115372046">
              <w:marLeft w:val="0"/>
              <w:marRight w:val="0"/>
              <w:marTop w:val="0"/>
              <w:marBottom w:val="0"/>
              <w:divBdr>
                <w:top w:val="none" w:sz="0" w:space="0" w:color="auto"/>
                <w:left w:val="none" w:sz="0" w:space="0" w:color="auto"/>
                <w:bottom w:val="none" w:sz="0" w:space="0" w:color="auto"/>
                <w:right w:val="none" w:sz="0" w:space="0" w:color="auto"/>
              </w:divBdr>
              <w:divsChild>
                <w:div w:id="1869753674">
                  <w:marLeft w:val="-225"/>
                  <w:marRight w:val="-225"/>
                  <w:marTop w:val="0"/>
                  <w:marBottom w:val="0"/>
                  <w:divBdr>
                    <w:top w:val="none" w:sz="0" w:space="0" w:color="auto"/>
                    <w:left w:val="none" w:sz="0" w:space="0" w:color="auto"/>
                    <w:bottom w:val="none" w:sz="0" w:space="0" w:color="auto"/>
                    <w:right w:val="none" w:sz="0" w:space="0" w:color="auto"/>
                  </w:divBdr>
                  <w:divsChild>
                    <w:div w:id="568229760">
                      <w:marLeft w:val="0"/>
                      <w:marRight w:val="0"/>
                      <w:marTop w:val="0"/>
                      <w:marBottom w:val="0"/>
                      <w:divBdr>
                        <w:top w:val="none" w:sz="0" w:space="0" w:color="auto"/>
                        <w:left w:val="none" w:sz="0" w:space="0" w:color="auto"/>
                        <w:bottom w:val="none" w:sz="0" w:space="0" w:color="auto"/>
                        <w:right w:val="none" w:sz="0" w:space="0" w:color="auto"/>
                      </w:divBdr>
                      <w:divsChild>
                        <w:div w:id="10096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597">
      <w:bodyDiv w:val="1"/>
      <w:marLeft w:val="0"/>
      <w:marRight w:val="0"/>
      <w:marTop w:val="0"/>
      <w:marBottom w:val="0"/>
      <w:divBdr>
        <w:top w:val="none" w:sz="0" w:space="0" w:color="auto"/>
        <w:left w:val="none" w:sz="0" w:space="0" w:color="auto"/>
        <w:bottom w:val="none" w:sz="0" w:space="0" w:color="auto"/>
        <w:right w:val="none" w:sz="0" w:space="0" w:color="auto"/>
      </w:divBdr>
      <w:divsChild>
        <w:div w:id="1922062625">
          <w:marLeft w:val="0"/>
          <w:marRight w:val="0"/>
          <w:marTop w:val="0"/>
          <w:marBottom w:val="0"/>
          <w:divBdr>
            <w:top w:val="none" w:sz="0" w:space="0" w:color="auto"/>
            <w:left w:val="none" w:sz="0" w:space="0" w:color="auto"/>
            <w:bottom w:val="none" w:sz="0" w:space="0" w:color="auto"/>
            <w:right w:val="none" w:sz="0" w:space="0" w:color="auto"/>
          </w:divBdr>
          <w:divsChild>
            <w:div w:id="1040283853">
              <w:marLeft w:val="0"/>
              <w:marRight w:val="0"/>
              <w:marTop w:val="0"/>
              <w:marBottom w:val="0"/>
              <w:divBdr>
                <w:top w:val="none" w:sz="0" w:space="0" w:color="auto"/>
                <w:left w:val="none" w:sz="0" w:space="0" w:color="auto"/>
                <w:bottom w:val="none" w:sz="0" w:space="0" w:color="auto"/>
                <w:right w:val="none" w:sz="0" w:space="0" w:color="auto"/>
              </w:divBdr>
              <w:divsChild>
                <w:div w:id="1148009394">
                  <w:marLeft w:val="0"/>
                  <w:marRight w:val="0"/>
                  <w:marTop w:val="0"/>
                  <w:marBottom w:val="0"/>
                  <w:divBdr>
                    <w:top w:val="none" w:sz="0" w:space="0" w:color="auto"/>
                    <w:left w:val="none" w:sz="0" w:space="0" w:color="auto"/>
                    <w:bottom w:val="none" w:sz="0" w:space="0" w:color="auto"/>
                    <w:right w:val="none" w:sz="0" w:space="0" w:color="auto"/>
                  </w:divBdr>
                  <w:divsChild>
                    <w:div w:id="372653275">
                      <w:marLeft w:val="0"/>
                      <w:marRight w:val="0"/>
                      <w:marTop w:val="0"/>
                      <w:marBottom w:val="0"/>
                      <w:divBdr>
                        <w:top w:val="none" w:sz="0" w:space="0" w:color="auto"/>
                        <w:left w:val="none" w:sz="0" w:space="0" w:color="auto"/>
                        <w:bottom w:val="none" w:sz="0" w:space="0" w:color="auto"/>
                        <w:right w:val="none" w:sz="0" w:space="0" w:color="auto"/>
                      </w:divBdr>
                      <w:divsChild>
                        <w:div w:id="1216694468">
                          <w:marLeft w:val="0"/>
                          <w:marRight w:val="0"/>
                          <w:marTop w:val="0"/>
                          <w:marBottom w:val="0"/>
                          <w:divBdr>
                            <w:top w:val="none" w:sz="0" w:space="0" w:color="auto"/>
                            <w:left w:val="none" w:sz="0" w:space="0" w:color="auto"/>
                            <w:bottom w:val="none" w:sz="0" w:space="0" w:color="auto"/>
                            <w:right w:val="none" w:sz="0" w:space="0" w:color="auto"/>
                          </w:divBdr>
                          <w:divsChild>
                            <w:div w:id="1096176447">
                              <w:marLeft w:val="0"/>
                              <w:marRight w:val="0"/>
                              <w:marTop w:val="0"/>
                              <w:marBottom w:val="0"/>
                              <w:divBdr>
                                <w:top w:val="none" w:sz="0" w:space="0" w:color="auto"/>
                                <w:left w:val="none" w:sz="0" w:space="0" w:color="auto"/>
                                <w:bottom w:val="none" w:sz="0" w:space="0" w:color="auto"/>
                                <w:right w:val="none" w:sz="0" w:space="0" w:color="auto"/>
                              </w:divBdr>
                              <w:divsChild>
                                <w:div w:id="1276130770">
                                  <w:marLeft w:val="0"/>
                                  <w:marRight w:val="0"/>
                                  <w:marTop w:val="0"/>
                                  <w:marBottom w:val="0"/>
                                  <w:divBdr>
                                    <w:top w:val="none" w:sz="0" w:space="0" w:color="auto"/>
                                    <w:left w:val="none" w:sz="0" w:space="0" w:color="auto"/>
                                    <w:bottom w:val="none" w:sz="0" w:space="0" w:color="auto"/>
                                    <w:right w:val="none" w:sz="0" w:space="0" w:color="auto"/>
                                  </w:divBdr>
                                  <w:divsChild>
                                    <w:div w:id="264847677">
                                      <w:marLeft w:val="0"/>
                                      <w:marRight w:val="0"/>
                                      <w:marTop w:val="0"/>
                                      <w:marBottom w:val="0"/>
                                      <w:divBdr>
                                        <w:top w:val="none" w:sz="0" w:space="0" w:color="auto"/>
                                        <w:left w:val="none" w:sz="0" w:space="0" w:color="auto"/>
                                        <w:bottom w:val="none" w:sz="0" w:space="0" w:color="auto"/>
                                        <w:right w:val="none" w:sz="0" w:space="0" w:color="auto"/>
                                      </w:divBdr>
                                      <w:divsChild>
                                        <w:div w:id="165229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061670">
      <w:bodyDiv w:val="1"/>
      <w:marLeft w:val="0"/>
      <w:marRight w:val="0"/>
      <w:marTop w:val="0"/>
      <w:marBottom w:val="0"/>
      <w:divBdr>
        <w:top w:val="none" w:sz="0" w:space="0" w:color="auto"/>
        <w:left w:val="none" w:sz="0" w:space="0" w:color="auto"/>
        <w:bottom w:val="none" w:sz="0" w:space="0" w:color="auto"/>
        <w:right w:val="none" w:sz="0" w:space="0" w:color="auto"/>
      </w:divBdr>
      <w:divsChild>
        <w:div w:id="2123648548">
          <w:marLeft w:val="0"/>
          <w:marRight w:val="0"/>
          <w:marTop w:val="0"/>
          <w:marBottom w:val="0"/>
          <w:divBdr>
            <w:top w:val="none" w:sz="0" w:space="0" w:color="auto"/>
            <w:left w:val="none" w:sz="0" w:space="0" w:color="auto"/>
            <w:bottom w:val="none" w:sz="0" w:space="0" w:color="auto"/>
            <w:right w:val="none" w:sz="0" w:space="0" w:color="auto"/>
          </w:divBdr>
          <w:divsChild>
            <w:div w:id="922028339">
              <w:marLeft w:val="0"/>
              <w:marRight w:val="0"/>
              <w:marTop w:val="0"/>
              <w:marBottom w:val="0"/>
              <w:divBdr>
                <w:top w:val="none" w:sz="0" w:space="0" w:color="auto"/>
                <w:left w:val="none" w:sz="0" w:space="0" w:color="auto"/>
                <w:bottom w:val="none" w:sz="0" w:space="0" w:color="auto"/>
                <w:right w:val="none" w:sz="0" w:space="0" w:color="auto"/>
              </w:divBdr>
              <w:divsChild>
                <w:div w:id="55012277">
                  <w:marLeft w:val="-225"/>
                  <w:marRight w:val="-225"/>
                  <w:marTop w:val="0"/>
                  <w:marBottom w:val="0"/>
                  <w:divBdr>
                    <w:top w:val="none" w:sz="0" w:space="0" w:color="auto"/>
                    <w:left w:val="none" w:sz="0" w:space="0" w:color="auto"/>
                    <w:bottom w:val="none" w:sz="0" w:space="0" w:color="auto"/>
                    <w:right w:val="none" w:sz="0" w:space="0" w:color="auto"/>
                  </w:divBdr>
                  <w:divsChild>
                    <w:div w:id="1593124620">
                      <w:marLeft w:val="0"/>
                      <w:marRight w:val="0"/>
                      <w:marTop w:val="0"/>
                      <w:marBottom w:val="0"/>
                      <w:divBdr>
                        <w:top w:val="none" w:sz="0" w:space="0" w:color="auto"/>
                        <w:left w:val="none" w:sz="0" w:space="0" w:color="auto"/>
                        <w:bottom w:val="none" w:sz="0" w:space="0" w:color="auto"/>
                        <w:right w:val="none" w:sz="0" w:space="0" w:color="auto"/>
                      </w:divBdr>
                      <w:divsChild>
                        <w:div w:id="17525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047103">
      <w:bodyDiv w:val="1"/>
      <w:marLeft w:val="0"/>
      <w:marRight w:val="0"/>
      <w:marTop w:val="0"/>
      <w:marBottom w:val="0"/>
      <w:divBdr>
        <w:top w:val="none" w:sz="0" w:space="0" w:color="auto"/>
        <w:left w:val="none" w:sz="0" w:space="0" w:color="auto"/>
        <w:bottom w:val="none" w:sz="0" w:space="0" w:color="auto"/>
        <w:right w:val="none" w:sz="0" w:space="0" w:color="auto"/>
      </w:divBdr>
      <w:divsChild>
        <w:div w:id="1474445503">
          <w:marLeft w:val="3"/>
          <w:marRight w:val="0"/>
          <w:marTop w:val="0"/>
          <w:marBottom w:val="0"/>
          <w:divBdr>
            <w:top w:val="none" w:sz="0" w:space="0" w:color="auto"/>
            <w:left w:val="none" w:sz="0" w:space="0" w:color="auto"/>
            <w:bottom w:val="none" w:sz="0" w:space="0" w:color="auto"/>
            <w:right w:val="none" w:sz="0" w:space="0" w:color="auto"/>
          </w:divBdr>
        </w:div>
      </w:divsChild>
    </w:div>
    <w:div w:id="1951162951">
      <w:bodyDiv w:val="1"/>
      <w:marLeft w:val="0"/>
      <w:marRight w:val="0"/>
      <w:marTop w:val="0"/>
      <w:marBottom w:val="0"/>
      <w:divBdr>
        <w:top w:val="none" w:sz="0" w:space="0" w:color="auto"/>
        <w:left w:val="none" w:sz="0" w:space="0" w:color="auto"/>
        <w:bottom w:val="none" w:sz="0" w:space="0" w:color="auto"/>
        <w:right w:val="none" w:sz="0" w:space="0" w:color="auto"/>
      </w:divBdr>
      <w:divsChild>
        <w:div w:id="1535270768">
          <w:marLeft w:val="0"/>
          <w:marRight w:val="0"/>
          <w:marTop w:val="0"/>
          <w:marBottom w:val="0"/>
          <w:divBdr>
            <w:top w:val="none" w:sz="0" w:space="0" w:color="auto"/>
            <w:left w:val="none" w:sz="0" w:space="0" w:color="auto"/>
            <w:bottom w:val="none" w:sz="0" w:space="0" w:color="auto"/>
            <w:right w:val="none" w:sz="0" w:space="0" w:color="auto"/>
          </w:divBdr>
          <w:divsChild>
            <w:div w:id="364908280">
              <w:marLeft w:val="0"/>
              <w:marRight w:val="0"/>
              <w:marTop w:val="0"/>
              <w:marBottom w:val="0"/>
              <w:divBdr>
                <w:top w:val="none" w:sz="0" w:space="0" w:color="auto"/>
                <w:left w:val="none" w:sz="0" w:space="0" w:color="auto"/>
                <w:bottom w:val="none" w:sz="0" w:space="0" w:color="auto"/>
                <w:right w:val="none" w:sz="0" w:space="0" w:color="auto"/>
              </w:divBdr>
              <w:divsChild>
                <w:div w:id="879439145">
                  <w:marLeft w:val="0"/>
                  <w:marRight w:val="0"/>
                  <w:marTop w:val="0"/>
                  <w:marBottom w:val="0"/>
                  <w:divBdr>
                    <w:top w:val="none" w:sz="0" w:space="0" w:color="auto"/>
                    <w:left w:val="none" w:sz="0" w:space="0" w:color="auto"/>
                    <w:bottom w:val="none" w:sz="0" w:space="0" w:color="auto"/>
                    <w:right w:val="none" w:sz="0" w:space="0" w:color="auto"/>
                  </w:divBdr>
                  <w:divsChild>
                    <w:div w:id="685785751">
                      <w:marLeft w:val="0"/>
                      <w:marRight w:val="0"/>
                      <w:marTop w:val="0"/>
                      <w:marBottom w:val="0"/>
                      <w:divBdr>
                        <w:top w:val="none" w:sz="0" w:space="0" w:color="auto"/>
                        <w:left w:val="none" w:sz="0" w:space="0" w:color="auto"/>
                        <w:bottom w:val="none" w:sz="0" w:space="0" w:color="auto"/>
                        <w:right w:val="none" w:sz="0" w:space="0" w:color="auto"/>
                      </w:divBdr>
                      <w:divsChild>
                        <w:div w:id="287007775">
                          <w:marLeft w:val="0"/>
                          <w:marRight w:val="0"/>
                          <w:marTop w:val="0"/>
                          <w:marBottom w:val="0"/>
                          <w:divBdr>
                            <w:top w:val="none" w:sz="0" w:space="0" w:color="auto"/>
                            <w:left w:val="none" w:sz="0" w:space="0" w:color="auto"/>
                            <w:bottom w:val="none" w:sz="0" w:space="0" w:color="auto"/>
                            <w:right w:val="none" w:sz="0" w:space="0" w:color="auto"/>
                          </w:divBdr>
                          <w:divsChild>
                            <w:div w:id="1264144724">
                              <w:marLeft w:val="0"/>
                              <w:marRight w:val="0"/>
                              <w:marTop w:val="0"/>
                              <w:marBottom w:val="0"/>
                              <w:divBdr>
                                <w:top w:val="none" w:sz="0" w:space="0" w:color="auto"/>
                                <w:left w:val="none" w:sz="0" w:space="0" w:color="auto"/>
                                <w:bottom w:val="none" w:sz="0" w:space="0" w:color="auto"/>
                                <w:right w:val="none" w:sz="0" w:space="0" w:color="auto"/>
                              </w:divBdr>
                              <w:divsChild>
                                <w:div w:id="17177018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greatermanchesterscb.proceduresonline.com/index.htm" TargetMode="External"/><Relationship Id="rId18" Type="http://schemas.openxmlformats.org/officeDocument/2006/relationships/hyperlink" Target="https://assets.publishing.service.gov.uk/government/uploads/system/uploads/attachment_data/file/609874/6_2939_SP_NCA_Sexting_In_Schools_FINAL_Update_Jan17.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yperlink" Target="https://assets.publishing.service.gov.uk/government/uploads/system/uploads/attachment_data/file/719902/Sexual_violence_and_sexual_harassment_between_children_in_schools_and_college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rook.org.uk/our-work/using-the-sexual-behaviours-traffic-light-to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rook.org.uk/our-work/the-sexual-behaviours-traffic-light-tool" TargetMode="External"/><Relationship Id="rId23" Type="http://schemas.openxmlformats.org/officeDocument/2006/relationships/header" Target="header3.xml"/><Relationship Id="rId10" Type="http://schemas.openxmlformats.org/officeDocument/2006/relationships/hyperlink" Target="https://www.stockport.gov.uk/contacting-the-mass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ntextualsafeguarding.org.uk/about/what-is-contextual-safeguard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96E7E-13F7-4E7D-AA66-52B0BC5F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Mrs Moss</cp:lastModifiedBy>
  <cp:revision>3</cp:revision>
  <dcterms:created xsi:type="dcterms:W3CDTF">2024-02-20T14:49:00Z</dcterms:created>
  <dcterms:modified xsi:type="dcterms:W3CDTF">2024-02-20T14:51:00Z</dcterms:modified>
</cp:coreProperties>
</file>